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1921172"/>
        <w:docPartObj>
          <w:docPartGallery w:val="AutoText"/>
        </w:docPartObj>
      </w:sdtPr>
      <w:sdtEndPr/>
      <w:sdtContent>
        <w:p w:rsidR="002236A0" w:rsidRDefault="009711B8">
          <w:r>
            <w:rPr>
              <w:noProof/>
            </w:rPr>
            <w:drawing>
              <wp:anchor distT="0" distB="0" distL="114300" distR="114300" simplePos="0" relativeHeight="251666432" behindDoc="1" locked="0" layoutInCell="1" allowOverlap="1" wp14:anchorId="2EEEFA34" wp14:editId="21017BFA">
                <wp:simplePos x="0" y="0"/>
                <wp:positionH relativeFrom="column">
                  <wp:posOffset>-1188720</wp:posOffset>
                </wp:positionH>
                <wp:positionV relativeFrom="paragraph">
                  <wp:posOffset>-914400</wp:posOffset>
                </wp:positionV>
                <wp:extent cx="7686675" cy="10873105"/>
                <wp:effectExtent l="0" t="0" r="0" b="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86674" cy="10872925"/>
                        </a:xfrm>
                        <a:prstGeom prst="rect">
                          <a:avLst/>
                        </a:prstGeom>
                        <a:noFill/>
                        <a:ln w="9525">
                          <a:noFill/>
                          <a:miter lim="800000"/>
                          <a:headEnd/>
                          <a:tailEnd/>
                        </a:ln>
                      </pic:spPr>
                    </pic:pic>
                  </a:graphicData>
                </a:graphic>
              </wp:anchor>
            </w:drawing>
          </w:r>
        </w:p>
        <w:p w:rsidR="002236A0" w:rsidRDefault="002236A0"/>
        <w:tbl>
          <w:tblPr>
            <w:tblpPr w:leftFromText="187" w:rightFromText="187" w:horzAnchor="margin" w:tblpXSpec="center" w:tblpYSpec="bottom"/>
            <w:tblW w:w="4000" w:type="pct"/>
            <w:tblLook w:val="04A0" w:firstRow="1" w:lastRow="0" w:firstColumn="1" w:lastColumn="0" w:noHBand="0" w:noVBand="1"/>
          </w:tblPr>
          <w:tblGrid>
            <w:gridCol w:w="6834"/>
          </w:tblGrid>
          <w:tr w:rsidR="002236A0">
            <w:tc>
              <w:tcPr>
                <w:tcW w:w="7672" w:type="dxa"/>
                <w:tcMar>
                  <w:top w:w="216" w:type="dxa"/>
                  <w:left w:w="115" w:type="dxa"/>
                  <w:bottom w:w="216" w:type="dxa"/>
                  <w:right w:w="115" w:type="dxa"/>
                </w:tcMar>
              </w:tcPr>
              <w:p w:rsidR="002236A0" w:rsidRDefault="002236A0">
                <w:pPr>
                  <w:pStyle w:val="ac"/>
                  <w:rPr>
                    <w:color w:val="4F81BD" w:themeColor="accent1"/>
                  </w:rPr>
                </w:pPr>
              </w:p>
              <w:p w:rsidR="00193D4E" w:rsidRDefault="00193D4E">
                <w:pPr>
                  <w:pStyle w:val="ac"/>
                  <w:rPr>
                    <w:color w:val="4F81BD" w:themeColor="accent1"/>
                  </w:rPr>
                </w:pPr>
              </w:p>
              <w:p w:rsidR="00193D4E" w:rsidRDefault="00193D4E">
                <w:pPr>
                  <w:pStyle w:val="ac"/>
                  <w:rPr>
                    <w:color w:val="4F81BD" w:themeColor="accent1"/>
                  </w:rPr>
                </w:pPr>
              </w:p>
              <w:p w:rsidR="00193D4E" w:rsidRDefault="00193D4E">
                <w:pPr>
                  <w:pStyle w:val="ac"/>
                  <w:rPr>
                    <w:color w:val="4F81BD" w:themeColor="accent1"/>
                  </w:rPr>
                </w:pPr>
              </w:p>
            </w:tc>
          </w:tr>
        </w:tbl>
        <w:p w:rsidR="002236A0" w:rsidRDefault="002236A0"/>
        <w:p w:rsidR="002236A0" w:rsidRDefault="002236A0"/>
        <w:p w:rsidR="002236A0" w:rsidRDefault="002236A0"/>
        <w:p w:rsidR="002236A0" w:rsidRDefault="002236A0"/>
        <w:p w:rsidR="002236A0" w:rsidRDefault="009711B8">
          <w:r>
            <w:rPr>
              <w:rFonts w:hint="eastAsia"/>
            </w:rPr>
            <w:t xml:space="preserve">   </w:t>
          </w:r>
        </w:p>
        <w:p w:rsidR="002236A0" w:rsidRDefault="002236A0"/>
        <w:p w:rsidR="002236A0" w:rsidRDefault="002236A0"/>
        <w:p w:rsidR="002236A0" w:rsidRDefault="002236A0"/>
        <w:p w:rsidR="002236A0" w:rsidRDefault="002236A0"/>
        <w:p w:rsidR="002236A0" w:rsidRDefault="002236A0"/>
        <w:p w:rsidR="002236A0" w:rsidRDefault="002236A0"/>
        <w:p w:rsidR="002236A0" w:rsidRDefault="002236A0"/>
        <w:p w:rsidR="002236A0" w:rsidRDefault="002236A0"/>
        <w:p w:rsidR="002236A0" w:rsidRDefault="009711B8">
          <w:pPr>
            <w:tabs>
              <w:tab w:val="left" w:pos="7050"/>
            </w:tabs>
          </w:pPr>
          <w:r>
            <w:tab/>
          </w:r>
        </w:p>
        <w:p w:rsidR="002236A0" w:rsidRDefault="002236A0"/>
        <w:p w:rsidR="002236A0" w:rsidRDefault="002236A0"/>
        <w:p w:rsidR="002236A0" w:rsidRDefault="002236A0"/>
        <w:p w:rsidR="002236A0" w:rsidRDefault="002236A0"/>
        <w:p w:rsidR="002236A0" w:rsidRDefault="009711B8">
          <w:pPr>
            <w:jc w:val="center"/>
            <w:rPr>
              <w:rFonts w:ascii="Heiti SC Light" w:eastAsia="Heiti SC Light"/>
              <w:color w:val="FFFFFF"/>
              <w:sz w:val="32"/>
              <w:szCs w:val="32"/>
            </w:rPr>
          </w:pPr>
          <w:r>
            <w:rPr>
              <w:rFonts w:ascii="Heiti SC Light" w:eastAsia="Heiti SC Light" w:hint="eastAsia"/>
              <w:color w:val="FFFFFF"/>
              <w:sz w:val="32"/>
              <w:szCs w:val="32"/>
            </w:rPr>
            <w:t>（2020年第</w:t>
          </w:r>
          <w:r w:rsidR="00F623D8">
            <w:rPr>
              <w:rFonts w:ascii="Heiti SC Light" w:eastAsia="Heiti SC Light" w:hint="eastAsia"/>
              <w:color w:val="FFFFFF"/>
              <w:sz w:val="32"/>
              <w:szCs w:val="32"/>
            </w:rPr>
            <w:t>9</w:t>
          </w:r>
          <w:r>
            <w:rPr>
              <w:rFonts w:ascii="Heiti SC Light" w:eastAsia="Heiti SC Light" w:hint="eastAsia"/>
              <w:color w:val="FFFFFF"/>
              <w:sz w:val="32"/>
              <w:szCs w:val="32"/>
            </w:rPr>
            <w:t>期） 2020年</w:t>
          </w:r>
          <w:r w:rsidR="00F623D8">
            <w:rPr>
              <w:rFonts w:ascii="Heiti SC Light" w:eastAsia="Heiti SC Light" w:hint="eastAsia"/>
              <w:color w:val="FFFFFF"/>
              <w:sz w:val="32"/>
              <w:szCs w:val="32"/>
            </w:rPr>
            <w:t>9</w:t>
          </w:r>
          <w:r>
            <w:rPr>
              <w:rFonts w:ascii="Heiti SC Light" w:eastAsia="Heiti SC Light" w:hint="eastAsia"/>
              <w:color w:val="FFFFFF"/>
              <w:sz w:val="32"/>
              <w:szCs w:val="32"/>
            </w:rPr>
            <w:t>月</w:t>
          </w:r>
          <w:r w:rsidR="006E702C">
            <w:rPr>
              <w:rFonts w:ascii="Heiti SC Light" w:eastAsia="Heiti SC Light" w:hint="eastAsia"/>
              <w:color w:val="FFFFFF"/>
              <w:sz w:val="32"/>
              <w:szCs w:val="32"/>
            </w:rPr>
            <w:t>2</w:t>
          </w:r>
          <w:r w:rsidR="00F623D8">
            <w:rPr>
              <w:rFonts w:ascii="Heiti SC Light" w:eastAsia="Heiti SC Light" w:hint="eastAsia"/>
              <w:color w:val="FFFFFF"/>
              <w:sz w:val="32"/>
              <w:szCs w:val="32"/>
            </w:rPr>
            <w:t>5</w:t>
          </w:r>
          <w:r>
            <w:rPr>
              <w:rFonts w:ascii="Heiti SC Light" w:eastAsia="Heiti SC Light" w:hint="eastAsia"/>
              <w:color w:val="FFFFFF"/>
              <w:sz w:val="32"/>
              <w:szCs w:val="32"/>
            </w:rPr>
            <w:t>日</w:t>
          </w:r>
        </w:p>
        <w:p w:rsidR="002236A0" w:rsidRDefault="002236A0"/>
        <w:p w:rsidR="002236A0" w:rsidRDefault="002236A0"/>
        <w:p w:rsidR="002236A0" w:rsidRDefault="002236A0"/>
        <w:p w:rsidR="002236A0" w:rsidRDefault="002236A0"/>
        <w:p w:rsidR="002236A0" w:rsidRDefault="002236A0"/>
        <w:p w:rsidR="002236A0" w:rsidRDefault="009711B8">
          <w:r>
            <w:rPr>
              <w:rFonts w:hint="eastAsia"/>
            </w:rPr>
            <w:t xml:space="preserve"> </w:t>
          </w:r>
        </w:p>
        <w:p w:rsidR="002236A0" w:rsidRDefault="002236A0"/>
        <w:p w:rsidR="002236A0" w:rsidRDefault="002236A0"/>
        <w:p w:rsidR="002236A0" w:rsidRDefault="002236A0"/>
        <w:p w:rsidR="002236A0" w:rsidRDefault="002236A0"/>
        <w:p w:rsidR="002236A0" w:rsidRDefault="002236A0"/>
        <w:p w:rsidR="002236A0" w:rsidRDefault="002236A0"/>
        <w:p w:rsidR="002236A0" w:rsidRDefault="002236A0"/>
        <w:p w:rsidR="002236A0" w:rsidRDefault="002236A0"/>
        <w:p w:rsidR="002236A0" w:rsidRDefault="002236A0"/>
        <w:p w:rsidR="002236A0" w:rsidRDefault="002236A0"/>
        <w:p w:rsidR="002236A0" w:rsidRDefault="002236A0"/>
        <w:p w:rsidR="002236A0" w:rsidRDefault="002236A0"/>
        <w:p w:rsidR="002236A0" w:rsidRDefault="002236A0">
          <w:pPr>
            <w:tabs>
              <w:tab w:val="left" w:pos="5245"/>
            </w:tabs>
          </w:pPr>
        </w:p>
        <w:p w:rsidR="002236A0" w:rsidRDefault="002236A0">
          <w:pPr>
            <w:tabs>
              <w:tab w:val="left" w:pos="5245"/>
            </w:tabs>
          </w:pPr>
        </w:p>
        <w:p w:rsidR="002236A0" w:rsidRDefault="002236A0">
          <w:pPr>
            <w:widowControl/>
            <w:tabs>
              <w:tab w:val="left" w:pos="5245"/>
            </w:tabs>
            <w:jc w:val="left"/>
          </w:pPr>
        </w:p>
        <w:p w:rsidR="002236A0" w:rsidRDefault="002236A0">
          <w:pPr>
            <w:widowControl/>
            <w:tabs>
              <w:tab w:val="left" w:pos="5245"/>
            </w:tabs>
            <w:jc w:val="left"/>
          </w:pPr>
        </w:p>
        <w:p w:rsidR="00A0041B" w:rsidRDefault="00A0041B">
          <w:pPr>
            <w:widowControl/>
            <w:tabs>
              <w:tab w:val="left" w:pos="5245"/>
            </w:tabs>
            <w:jc w:val="left"/>
          </w:pPr>
        </w:p>
        <w:p w:rsidR="00A0041B" w:rsidRDefault="00A0041B">
          <w:pPr>
            <w:widowControl/>
            <w:tabs>
              <w:tab w:val="left" w:pos="5245"/>
            </w:tabs>
            <w:jc w:val="left"/>
          </w:pPr>
        </w:p>
        <w:p w:rsidR="00A0041B" w:rsidRDefault="00A0041B">
          <w:pPr>
            <w:widowControl/>
            <w:tabs>
              <w:tab w:val="left" w:pos="5245"/>
            </w:tabs>
            <w:jc w:val="left"/>
          </w:pPr>
        </w:p>
        <w:p w:rsidR="00A0041B" w:rsidRDefault="00A0041B">
          <w:pPr>
            <w:widowControl/>
            <w:tabs>
              <w:tab w:val="left" w:pos="5245"/>
            </w:tabs>
            <w:jc w:val="left"/>
          </w:pPr>
        </w:p>
        <w:p w:rsidR="00A0041B" w:rsidRDefault="00A0041B">
          <w:pPr>
            <w:widowControl/>
            <w:tabs>
              <w:tab w:val="left" w:pos="5245"/>
            </w:tabs>
            <w:jc w:val="left"/>
          </w:pPr>
        </w:p>
        <w:p w:rsidR="00193D4E" w:rsidRDefault="00193D4E">
          <w:pPr>
            <w:widowControl/>
            <w:tabs>
              <w:tab w:val="left" w:pos="5245"/>
            </w:tabs>
            <w:jc w:val="left"/>
          </w:pPr>
        </w:p>
        <w:p w:rsidR="00193D4E" w:rsidRDefault="00193D4E">
          <w:pPr>
            <w:widowControl/>
            <w:tabs>
              <w:tab w:val="left" w:pos="5245"/>
            </w:tabs>
            <w:jc w:val="left"/>
          </w:pPr>
        </w:p>
        <w:p w:rsidR="002236A0" w:rsidRDefault="007A7A5A">
          <w:pPr>
            <w:widowControl/>
            <w:tabs>
              <w:tab w:val="left" w:pos="5245"/>
            </w:tabs>
            <w:jc w:val="left"/>
          </w:pPr>
        </w:p>
      </w:sdtContent>
    </w:sdt>
    <w:p w:rsidR="002236A0" w:rsidRDefault="007A7A5A">
      <w:pPr>
        <w:tabs>
          <w:tab w:val="left" w:pos="5245"/>
        </w:tabs>
      </w:pPr>
      <w:r>
        <w:rPr>
          <w:noProof/>
        </w:rPr>
        <w:pict>
          <v:shapetype id="_x0000_t32" coordsize="21600,21600" o:spt="32" o:oned="t" path="m,l21600,21600e" filled="f">
            <v:path arrowok="t" fillok="f" o:connecttype="none"/>
            <o:lock v:ext="edit" shapetype="t"/>
          </v:shapetype>
          <v:shape id="Straight Connector 2" o:spid="_x0000_s1026" type="#_x0000_t32" style="position:absolute;left:0;text-align:left;margin-left:-67.5pt;margin-top:.75pt;width:539.25pt;height:.05pt;z-index:251658240" o:gfxdata="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m8Y+ltYAAAAIAQAADwAAAAAAAAABACAAAAAiAAAAZHJzL2Rv&#10;d25yZXYueG1sUEsBAhQAFAAAAAgAh07iQAI+bt7KAQAAngMAAA4AAAAAAAAAAQAgAAAAJQEAAGRy&#10;cy9lMm9Eb2MueG1sUEsFBgAAAAAGAAYAWQEAAGEFAAAAAA==&#10;" strokecolor="#548dd4" strokeweight="3pt"/>
        </w:pict>
      </w:r>
      <w:r>
        <w:rPr>
          <w:noProof/>
        </w:rPr>
        <w:pict>
          <v:shape id="Straight Connector 3" o:spid="_x0000_s1033" type="#_x0000_t32" style="position:absolute;left:0;text-align:left;margin-left:102pt;margin-top:.8pt;width:.05pt;height:692.95pt;z-index:251659264" o:gfxdata="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upmvDZAAAACgEAAA8AAAAAAAAAAQAgAAAAIgAAAGRy&#10;cy9kb3ducmV2LnhtbFBLAQIUABQAAAAIAIdO4kAZl0HqywEAAJ4DAAAOAAAAAAAAAAEAIAAAACgB&#10;AABkcnMvZTJvRG9jLnhtbFBLBQYAAAAABgAGAFkBAABlBQAAAAA=&#10;" strokecolor="#548dd4" strokeweight="2.5pt"/>
        </w:pict>
      </w:r>
      <w:r w:rsidR="009711B8">
        <w:rPr>
          <w:rFonts w:hint="eastAsia"/>
        </w:rPr>
        <w:t xml:space="preserve"> </w:t>
      </w:r>
    </w:p>
    <w:p w:rsidR="002236A0" w:rsidRDefault="007A7A5A">
      <w:pPr>
        <w:tabs>
          <w:tab w:val="center" w:pos="4156"/>
        </w:tabs>
      </w:pPr>
      <w:r>
        <w:rPr>
          <w:noProof/>
        </w:rPr>
        <w:pict>
          <v:shapetype id="_x0000_t202" coordsize="21600,21600" o:spt="202" path="m,l,21600r21600,l21600,xe">
            <v:stroke joinstyle="miter"/>
            <v:path gradientshapeok="t" o:connecttype="rect"/>
          </v:shapetype>
          <v:shape id="文本框 14" o:spid="_x0000_s1032" type="#_x0000_t202" style="position:absolute;left:0;text-align:left;margin-left:122.4pt;margin-top:8.4pt;width:331.5pt;height:641.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" filled="f" stroked="f" strokeweight="1.25pt">
            <v:textbox>
              <w:txbxContent>
                <w:p w:rsidR="0088080A" w:rsidRDefault="0088080A" w:rsidP="00A021A8">
                  <w:pPr>
                    <w:widowControl/>
                    <w:shd w:val="clear" w:color="auto" w:fill="FFFFFF"/>
                    <w:spacing w:after="169"/>
                    <w:jc w:val="left"/>
                    <w:outlineLvl w:val="1"/>
                    <w:rPr>
                      <w:b/>
                      <w:sz w:val="36"/>
                      <w:szCs w:val="36"/>
                    </w:rPr>
                  </w:pPr>
                </w:p>
                <w:p w:rsidR="00D95D3A" w:rsidRPr="004F24CD" w:rsidRDefault="00D95D3A" w:rsidP="00A021A8">
                  <w:pPr>
                    <w:widowControl/>
                    <w:shd w:val="clear" w:color="auto" w:fill="FFFFFF"/>
                    <w:spacing w:after="169"/>
                    <w:jc w:val="left"/>
                    <w:outlineLvl w:val="1"/>
                    <w:rPr>
                      <w:rFonts w:ascii="微软雅黑" w:eastAsia="微软雅黑" w:hAnsi="微软雅黑" w:cs="宋体"/>
                      <w:b/>
                      <w:bCs/>
                      <w:color w:val="333333"/>
                      <w:spacing w:val="7"/>
                      <w:kern w:val="0"/>
                      <w:sz w:val="27"/>
                      <w:szCs w:val="27"/>
                    </w:rPr>
                  </w:pPr>
                  <w:r>
                    <w:rPr>
                      <w:rFonts w:hint="eastAsia"/>
                      <w:b/>
                      <w:sz w:val="36"/>
                      <w:szCs w:val="36"/>
                    </w:rPr>
                    <w:t>1.</w:t>
                  </w:r>
                  <w:r>
                    <w:rPr>
                      <w:b/>
                      <w:sz w:val="36"/>
                      <w:szCs w:val="36"/>
                    </w:rPr>
                    <w:t xml:space="preserve"> </w:t>
                  </w:r>
                  <w:r w:rsidRPr="00D95D3A">
                    <w:rPr>
                      <w:rFonts w:hint="eastAsia"/>
                      <w:b/>
                      <w:sz w:val="36"/>
                      <w:szCs w:val="36"/>
                    </w:rPr>
                    <w:t>341</w:t>
                  </w:r>
                  <w:r w:rsidRPr="00D95D3A">
                    <w:rPr>
                      <w:rFonts w:hint="eastAsia"/>
                      <w:b/>
                      <w:sz w:val="36"/>
                      <w:szCs w:val="36"/>
                    </w:rPr>
                    <w:t>家药企，收入排名公布（附名单）</w:t>
                  </w:r>
                </w:p>
                <w:p w:rsidR="00D95D3A" w:rsidRDefault="00D95D3A">
                  <w:pPr>
                    <w:rPr>
                      <w:b/>
                      <w:sz w:val="36"/>
                      <w:szCs w:val="36"/>
                    </w:rPr>
                  </w:pPr>
                </w:p>
                <w:p w:rsidR="00D95D3A" w:rsidRPr="00264A0A" w:rsidRDefault="00D95D3A">
                  <w:pPr>
                    <w:rPr>
                      <w:b/>
                      <w:sz w:val="36"/>
                      <w:szCs w:val="36"/>
                    </w:rPr>
                  </w:pPr>
                </w:p>
                <w:p w:rsidR="00D95D3A" w:rsidRDefault="00D95D3A">
                  <w:pPr>
                    <w:rPr>
                      <w:b/>
                      <w:sz w:val="36"/>
                      <w:szCs w:val="36"/>
                    </w:rPr>
                  </w:pPr>
                  <w:r>
                    <w:rPr>
                      <w:rFonts w:hint="eastAsia"/>
                      <w:b/>
                      <w:sz w:val="36"/>
                      <w:szCs w:val="36"/>
                    </w:rPr>
                    <w:t xml:space="preserve">2. </w:t>
                  </w:r>
                  <w:r w:rsidRPr="00D95D3A">
                    <w:rPr>
                      <w:rFonts w:hint="eastAsia"/>
                      <w:b/>
                      <w:sz w:val="36"/>
                      <w:szCs w:val="36"/>
                    </w:rPr>
                    <w:t>四大民营上市连锁半年报：“加盟”战渐入高潮，另一场战争刚刚开始</w:t>
                  </w:r>
                </w:p>
                <w:p w:rsidR="00D95D3A" w:rsidRDefault="00D95D3A">
                  <w:pPr>
                    <w:rPr>
                      <w:b/>
                      <w:sz w:val="36"/>
                      <w:szCs w:val="36"/>
                    </w:rPr>
                  </w:pPr>
                </w:p>
                <w:p w:rsidR="00D95D3A" w:rsidRDefault="00D95D3A">
                  <w:pPr>
                    <w:rPr>
                      <w:b/>
                      <w:sz w:val="36"/>
                      <w:szCs w:val="36"/>
                    </w:rPr>
                  </w:pPr>
                </w:p>
                <w:p w:rsidR="00D95D3A" w:rsidRPr="00365EB7" w:rsidRDefault="00D95D3A" w:rsidP="00AC4522">
                  <w:pPr>
                    <w:widowControl/>
                    <w:shd w:val="clear" w:color="auto" w:fill="FFFFFF"/>
                    <w:spacing w:before="102" w:line="582" w:lineRule="atLeast"/>
                    <w:jc w:val="left"/>
                    <w:outlineLvl w:val="1"/>
                    <w:rPr>
                      <w:rFonts w:ascii="Arial" w:hAnsi="Arial" w:cs="Arial"/>
                      <w:color w:val="ED6D00"/>
                      <w:kern w:val="0"/>
                      <w:sz w:val="41"/>
                      <w:szCs w:val="41"/>
                    </w:rPr>
                  </w:pPr>
                  <w:r>
                    <w:rPr>
                      <w:rFonts w:hint="eastAsia"/>
                      <w:b/>
                      <w:sz w:val="36"/>
                      <w:szCs w:val="36"/>
                    </w:rPr>
                    <w:t xml:space="preserve">3. </w:t>
                  </w:r>
                  <w:r w:rsidR="00B81E08" w:rsidRPr="00B81E08">
                    <w:rPr>
                      <w:rFonts w:hint="eastAsia"/>
                      <w:b/>
                      <w:sz w:val="36"/>
                      <w:szCs w:val="36"/>
                    </w:rPr>
                    <w:t>有望成为发展最快的零售模式</w:t>
                  </w:r>
                  <w:r w:rsidR="00B81E08" w:rsidRPr="00B81E08">
                    <w:rPr>
                      <w:rFonts w:hint="eastAsia"/>
                      <w:b/>
                      <w:sz w:val="36"/>
                      <w:szCs w:val="36"/>
                    </w:rPr>
                    <w:t xml:space="preserve"> DTP</w:t>
                  </w:r>
                  <w:r w:rsidR="00B81E08" w:rsidRPr="00B81E08">
                    <w:rPr>
                      <w:rFonts w:hint="eastAsia"/>
                      <w:b/>
                      <w:sz w:val="36"/>
                      <w:szCs w:val="36"/>
                    </w:rPr>
                    <w:t>药房发展形势向好</w:t>
                  </w:r>
                </w:p>
                <w:p w:rsidR="00D95D3A" w:rsidRDefault="00D95D3A">
                  <w:pPr>
                    <w:rPr>
                      <w:b/>
                      <w:sz w:val="36"/>
                      <w:szCs w:val="36"/>
                    </w:rPr>
                  </w:pPr>
                </w:p>
                <w:p w:rsidR="00D95D3A" w:rsidRDefault="00D95D3A">
                  <w:pPr>
                    <w:rPr>
                      <w:b/>
                      <w:sz w:val="36"/>
                      <w:szCs w:val="36"/>
                    </w:rPr>
                  </w:pPr>
                </w:p>
                <w:p w:rsidR="00D95D3A" w:rsidRDefault="00D95D3A">
                  <w:pPr>
                    <w:rPr>
                      <w:b/>
                      <w:sz w:val="44"/>
                      <w:szCs w:val="44"/>
                    </w:rPr>
                  </w:pPr>
                  <w:r>
                    <w:rPr>
                      <w:rFonts w:hint="eastAsia"/>
                      <w:b/>
                      <w:sz w:val="36"/>
                      <w:szCs w:val="36"/>
                    </w:rPr>
                    <w:t xml:space="preserve">4. </w:t>
                  </w:r>
                  <w:r w:rsidRPr="00D95D3A">
                    <w:rPr>
                      <w:rFonts w:hint="eastAsia"/>
                      <w:b/>
                      <w:sz w:val="36"/>
                      <w:szCs w:val="36"/>
                    </w:rPr>
                    <w:t>刚刚，中国连锁</w:t>
                  </w:r>
                  <w:proofErr w:type="gramStart"/>
                  <w:r w:rsidRPr="00D95D3A">
                    <w:rPr>
                      <w:rFonts w:hint="eastAsia"/>
                      <w:b/>
                      <w:sz w:val="36"/>
                      <w:szCs w:val="36"/>
                    </w:rPr>
                    <w:t>药店双</w:t>
                  </w:r>
                  <w:proofErr w:type="gramEnd"/>
                  <w:r w:rsidRPr="00D95D3A">
                    <w:rPr>
                      <w:rFonts w:hint="eastAsia"/>
                      <w:b/>
                      <w:sz w:val="36"/>
                      <w:szCs w:val="36"/>
                    </w:rPr>
                    <w:t>百强榜单发布！</w:t>
                  </w:r>
                </w:p>
                <w:p w:rsidR="00D95D3A" w:rsidRDefault="00D95D3A">
                  <w:pPr>
                    <w:rPr>
                      <w:b/>
                      <w:sz w:val="44"/>
                      <w:szCs w:val="44"/>
                    </w:rPr>
                  </w:pPr>
                </w:p>
                <w:p w:rsidR="00D95D3A" w:rsidRDefault="00D95D3A">
                  <w:pPr>
                    <w:rPr>
                      <w:b/>
                      <w:sz w:val="44"/>
                      <w:szCs w:val="44"/>
                    </w:rPr>
                  </w:pPr>
                </w:p>
                <w:p w:rsidR="00D95D3A" w:rsidRPr="00AC4522" w:rsidRDefault="00D95D3A" w:rsidP="00AC4522">
                  <w:pPr>
                    <w:widowControl/>
                    <w:spacing w:after="210"/>
                    <w:jc w:val="left"/>
                    <w:outlineLvl w:val="1"/>
                    <w:rPr>
                      <w:rFonts w:ascii="宋体" w:hAnsi="宋体" w:cs="宋体"/>
                      <w:b/>
                      <w:bCs/>
                      <w:kern w:val="0"/>
                      <w:sz w:val="33"/>
                      <w:szCs w:val="33"/>
                    </w:rPr>
                  </w:pPr>
                  <w:r>
                    <w:rPr>
                      <w:rFonts w:hint="eastAsia"/>
                      <w:b/>
                      <w:sz w:val="36"/>
                      <w:szCs w:val="36"/>
                    </w:rPr>
                    <w:t xml:space="preserve">5. </w:t>
                  </w:r>
                  <w:r w:rsidR="0088080A" w:rsidRPr="0088080A">
                    <w:rPr>
                      <w:rFonts w:hint="eastAsia"/>
                      <w:b/>
                      <w:sz w:val="36"/>
                      <w:szCs w:val="36"/>
                    </w:rPr>
                    <w:t>定点药店支付标准统一上浮</w:t>
                  </w:r>
                  <w:r w:rsidR="0088080A" w:rsidRPr="0088080A">
                    <w:rPr>
                      <w:rFonts w:hint="eastAsia"/>
                      <w:b/>
                      <w:sz w:val="36"/>
                      <w:szCs w:val="36"/>
                    </w:rPr>
                    <w:t>15%</w:t>
                  </w:r>
                  <w:r w:rsidR="0088080A" w:rsidRPr="0088080A">
                    <w:rPr>
                      <w:rFonts w:hint="eastAsia"/>
                      <w:b/>
                      <w:sz w:val="36"/>
                      <w:szCs w:val="36"/>
                    </w:rPr>
                    <w:t>，药店影响几何？</w:t>
                  </w:r>
                </w:p>
              </w:txbxContent>
            </v:textbox>
          </v:shape>
        </w:pict>
      </w:r>
      <w:r>
        <w:rPr>
          <w:noProof/>
        </w:rPr>
        <w:pict>
          <v:shape id="文本框 11" o:spid="_x0000_s1027" type="#_x0000_t202" style="position:absolute;left:0;text-align:left;margin-left:-62.1pt;margin-top:3.15pt;width:156.1pt;height:251.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" filled="f" stroked="f" strokeweight="1.25pt">
            <v:textbox>
              <w:txbxContent>
                <w:p w:rsidR="00D95D3A" w:rsidRDefault="00D95D3A"/>
                <w:p w:rsidR="00D95D3A" w:rsidRDefault="00D95D3A"/>
                <w:p w:rsidR="00D95D3A" w:rsidRDefault="00D95D3A"/>
                <w:p w:rsidR="00D95D3A" w:rsidRDefault="00D95D3A">
                  <w:pPr>
                    <w:jc w:val="center"/>
                    <w:rPr>
                      <w:b/>
                      <w:sz w:val="44"/>
                      <w:szCs w:val="44"/>
                    </w:rPr>
                  </w:pPr>
                  <w:r>
                    <w:rPr>
                      <w:rFonts w:hint="eastAsia"/>
                      <w:b/>
                      <w:sz w:val="44"/>
                      <w:szCs w:val="44"/>
                    </w:rPr>
                    <w:t>目录</w:t>
                  </w:r>
                </w:p>
                <w:p w:rsidR="00D95D3A" w:rsidRDefault="00D95D3A">
                  <w:pPr>
                    <w:jc w:val="center"/>
                    <w:rPr>
                      <w:b/>
                      <w:sz w:val="44"/>
                      <w:szCs w:val="44"/>
                    </w:rPr>
                  </w:pPr>
                </w:p>
                <w:p w:rsidR="00D95D3A" w:rsidRDefault="00D95D3A">
                  <w:pPr>
                    <w:jc w:val="center"/>
                    <w:rPr>
                      <w:b/>
                      <w:sz w:val="44"/>
                      <w:szCs w:val="44"/>
                    </w:rPr>
                  </w:pPr>
                </w:p>
                <w:p w:rsidR="00D95D3A" w:rsidRDefault="00D95D3A">
                  <w:pPr>
                    <w:jc w:val="center"/>
                    <w:rPr>
                      <w:b/>
                      <w:sz w:val="44"/>
                      <w:szCs w:val="44"/>
                    </w:rPr>
                  </w:pPr>
                </w:p>
                <w:p w:rsidR="00D95D3A" w:rsidRDefault="00D95D3A">
                  <w:pPr>
                    <w:jc w:val="center"/>
                    <w:rPr>
                      <w:b/>
                      <w:sz w:val="36"/>
                      <w:szCs w:val="36"/>
                    </w:rPr>
                  </w:pPr>
                  <w:r>
                    <w:rPr>
                      <w:rFonts w:hint="eastAsia"/>
                      <w:b/>
                      <w:sz w:val="36"/>
                      <w:szCs w:val="36"/>
                    </w:rPr>
                    <w:t>（</w:t>
                  </w:r>
                  <w:r>
                    <w:rPr>
                      <w:rFonts w:hint="eastAsia"/>
                      <w:b/>
                      <w:sz w:val="36"/>
                      <w:szCs w:val="36"/>
                    </w:rPr>
                    <w:t>9</w:t>
                  </w:r>
                  <w:r>
                    <w:rPr>
                      <w:rFonts w:hint="eastAsia"/>
                      <w:b/>
                      <w:sz w:val="36"/>
                      <w:szCs w:val="36"/>
                    </w:rPr>
                    <w:t>月第</w:t>
                  </w:r>
                  <w:r>
                    <w:rPr>
                      <w:rFonts w:hint="eastAsia"/>
                      <w:b/>
                      <w:sz w:val="36"/>
                      <w:szCs w:val="36"/>
                    </w:rPr>
                    <w:t>9</w:t>
                  </w:r>
                  <w:r>
                    <w:rPr>
                      <w:rFonts w:hint="eastAsia"/>
                      <w:b/>
                      <w:sz w:val="36"/>
                      <w:szCs w:val="36"/>
                    </w:rPr>
                    <w:t>期）</w:t>
                  </w:r>
                </w:p>
              </w:txbxContent>
            </v:textbox>
          </v:shape>
        </w:pict>
      </w:r>
    </w:p>
    <w:p w:rsidR="002236A0" w:rsidRDefault="009711B8">
      <w:pPr>
        <w:tabs>
          <w:tab w:val="left" w:pos="5245"/>
        </w:tabs>
      </w:pPr>
      <w:r>
        <w:rPr>
          <w:rFonts w:hint="eastAsia"/>
        </w:rPr>
        <w:t xml:space="preserve">    </w:t>
      </w:r>
    </w:p>
    <w:p w:rsidR="002236A0" w:rsidRDefault="009711B8">
      <w:pPr>
        <w:tabs>
          <w:tab w:val="left" w:pos="5245"/>
        </w:tabs>
      </w:pPr>
      <w:r>
        <w:rPr>
          <w:rFonts w:hint="eastAsia"/>
        </w:rPr>
        <w:t xml:space="preserve"> </w:t>
      </w: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A0041B" w:rsidRDefault="00A0041B">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7A7A5A">
      <w:pPr>
        <w:tabs>
          <w:tab w:val="left" w:pos="5245"/>
        </w:tabs>
      </w:pPr>
      <w:r>
        <w:rPr>
          <w:noProof/>
        </w:rPr>
        <w:pict>
          <v:shape id="Straight Connector 5" o:spid="_x0000_s1031" type="#_x0000_t32" style="position:absolute;left:0;text-align:left;margin-left:-67.5pt;margin-top:9.45pt;width:168.75pt;height:.05pt;z-index:251661312" o:gfxdata="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iHt0tgAAAAKAQAADwAAAAAAAAABACAAAAAiAAAAZHJz&#10;L2Rvd25yZXYueG1sUEsBAhQAFAAAAAgAh07iQLyefE7LAQAAngMAAA4AAAAAAAAAAQAgAAAAJwEA&#10;AGRycy9lMm9Eb2MueG1sUEsFBgAAAAAGAAYAWQEAAGQFAAAAAA==&#10;" strokecolor="#548dd4" strokeweight="2.75pt"/>
        </w:pict>
      </w: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7A7A5A">
      <w:pPr>
        <w:tabs>
          <w:tab w:val="left" w:pos="5245"/>
        </w:tabs>
      </w:pPr>
      <w:r>
        <w:rPr>
          <w:noProof/>
        </w:rPr>
        <w:pict>
          <v:shape id="文本框 12" o:spid="_x0000_s1028" type="#_x0000_t202" style="position:absolute;left:0;text-align:left;margin-left:-53.1pt;margin-top:10.65pt;width:140.25pt;height:60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" filled="f" stroked="f" strokeweight="1.25pt">
            <v:textbox>
              <w:txbxContent>
                <w:p w:rsidR="00D95D3A" w:rsidRDefault="00D95D3A">
                  <w:pPr>
                    <w:jc w:val="center"/>
                    <w:rPr>
                      <w:sz w:val="44"/>
                      <w:szCs w:val="44"/>
                    </w:rPr>
                  </w:pPr>
                  <w:r>
                    <w:rPr>
                      <w:rFonts w:hint="eastAsia"/>
                      <w:sz w:val="44"/>
                      <w:szCs w:val="44"/>
                    </w:rPr>
                    <w:t>2020.9.25</w:t>
                  </w:r>
                </w:p>
              </w:txbxContent>
            </v:textbox>
          </v:shape>
        </w:pict>
      </w: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7A7A5A">
      <w:pPr>
        <w:tabs>
          <w:tab w:val="left" w:pos="5245"/>
        </w:tabs>
      </w:pPr>
      <w:r>
        <w:rPr>
          <w:noProof/>
        </w:rPr>
        <w:pict>
          <v:shape id="文本框 13" o:spid="_x0000_s1029" type="#_x0000_t202" style="position:absolute;left:0;text-align:left;margin-left:-46.2pt;margin-top:12pt;width:133.5pt;height:201.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" filled="f" stroked="f" strokeweight="1.25pt">
            <v:textbox>
              <w:txbxContent>
                <w:p w:rsidR="00D95D3A" w:rsidRDefault="00D95D3A"/>
                <w:p w:rsidR="00D95D3A" w:rsidRDefault="00D95D3A"/>
                <w:p w:rsidR="00D95D3A" w:rsidRDefault="00D95D3A"/>
                <w:p w:rsidR="00D95D3A" w:rsidRPr="00AD56D2" w:rsidRDefault="00D95D3A">
                  <w:pPr>
                    <w:rPr>
                      <w:b/>
                      <w:sz w:val="32"/>
                      <w:szCs w:val="32"/>
                    </w:rPr>
                  </w:pPr>
                  <w:r>
                    <w:rPr>
                      <w:rFonts w:hint="eastAsia"/>
                      <w:b/>
                      <w:sz w:val="32"/>
                      <w:szCs w:val="32"/>
                    </w:rPr>
                    <w:t>总</w:t>
                  </w:r>
                  <w:r>
                    <w:rPr>
                      <w:rFonts w:hint="eastAsia"/>
                      <w:b/>
                      <w:sz w:val="32"/>
                      <w:szCs w:val="32"/>
                    </w:rPr>
                    <w:t xml:space="preserve">  </w:t>
                  </w:r>
                  <w:r>
                    <w:rPr>
                      <w:rFonts w:hint="eastAsia"/>
                      <w:b/>
                      <w:sz w:val="32"/>
                      <w:szCs w:val="32"/>
                    </w:rPr>
                    <w:t>编</w:t>
                  </w:r>
                  <w:r>
                    <w:rPr>
                      <w:rFonts w:hint="eastAsia"/>
                      <w:b/>
                      <w:sz w:val="32"/>
                      <w:szCs w:val="32"/>
                    </w:rPr>
                    <w:t xml:space="preserve">  </w:t>
                  </w:r>
                  <w:r>
                    <w:rPr>
                      <w:rFonts w:hint="eastAsia"/>
                      <w:b/>
                      <w:sz w:val="32"/>
                      <w:szCs w:val="32"/>
                    </w:rPr>
                    <w:t>朱卫东副总编</w:t>
                  </w:r>
                  <w:r>
                    <w:rPr>
                      <w:rFonts w:hint="eastAsia"/>
                      <w:b/>
                      <w:sz w:val="32"/>
                      <w:szCs w:val="32"/>
                    </w:rPr>
                    <w:t xml:space="preserve">  </w:t>
                  </w:r>
                  <w:proofErr w:type="gramStart"/>
                  <w:r>
                    <w:rPr>
                      <w:rFonts w:hint="eastAsia"/>
                      <w:b/>
                      <w:sz w:val="32"/>
                      <w:szCs w:val="32"/>
                    </w:rPr>
                    <w:t>李厚佳</w:t>
                  </w:r>
                  <w:proofErr w:type="gramEnd"/>
                  <w:r>
                    <w:rPr>
                      <w:rFonts w:hint="eastAsia"/>
                      <w:b/>
                      <w:sz w:val="32"/>
                      <w:szCs w:val="32"/>
                    </w:rPr>
                    <w:t xml:space="preserve">  </w:t>
                  </w:r>
                  <w:r>
                    <w:rPr>
                      <w:rFonts w:hint="eastAsia"/>
                      <w:b/>
                      <w:sz w:val="32"/>
                      <w:szCs w:val="32"/>
                    </w:rPr>
                    <w:t>责任编辑车成刚</w:t>
                  </w:r>
                </w:p>
              </w:txbxContent>
            </v:textbox>
          </v:shape>
        </w:pict>
      </w: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064FF9" w:rsidRDefault="007A7A5A">
      <w:pPr>
        <w:tabs>
          <w:tab w:val="left" w:pos="5245"/>
        </w:tabs>
      </w:pPr>
      <w:r>
        <w:rPr>
          <w:noProof/>
        </w:rPr>
        <w:pict>
          <v:shape id="Straight Connector 4" o:spid="_x0000_s1030" type="#_x0000_t32" style="position:absolute;left:0;text-align:left;margin-left:-67.5pt;margin-top:38.5pt;width:534pt;height:.05pt;z-index:251660288" o:gfxdata="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hstRc2AAAAAoBAAAPAAAAAAAAAAEAIAAAACIAAABkcnMv&#10;ZG93bnJldi54bWxQSwECFAAUAAAACACHTuJAVWy6vcoBAACeAwAADgAAAAAAAAABACAAAAAnAQAA&#10;ZHJzL2Uyb0RvYy54bWxQSwUGAAAAAAYABgBZAQAAYwUAAAAA&#10;" strokecolor="#548dd4" strokeweight="3pt"/>
        </w:pict>
      </w:r>
      <w:r w:rsidR="009711B8">
        <w:rPr>
          <w:rFonts w:hint="eastAsia"/>
        </w:rPr>
        <w:t xml:space="preserve">                               </w:t>
      </w:r>
    </w:p>
    <w:tbl>
      <w:tblPr>
        <w:tblStyle w:val="a8"/>
        <w:tblW w:w="9073" w:type="dxa"/>
        <w:tblInd w:w="-176" w:type="dxa"/>
        <w:tblLayout w:type="fixed"/>
        <w:tblLook w:val="04A0" w:firstRow="1" w:lastRow="0" w:firstColumn="1" w:lastColumn="0" w:noHBand="0" w:noVBand="1"/>
      </w:tblPr>
      <w:tblGrid>
        <w:gridCol w:w="2196"/>
        <w:gridCol w:w="2341"/>
        <w:gridCol w:w="2049"/>
        <w:gridCol w:w="2487"/>
      </w:tblGrid>
      <w:tr w:rsidR="00064FF9" w:rsidTr="009C7B5D">
        <w:trPr>
          <w:trHeight w:val="841"/>
        </w:trPr>
        <w:tc>
          <w:tcPr>
            <w:tcW w:w="2127" w:type="dxa"/>
            <w:vAlign w:val="center"/>
          </w:tcPr>
          <w:p w:rsidR="00064FF9" w:rsidRDefault="00064FF9" w:rsidP="00064FF9">
            <w:pPr>
              <w:tabs>
                <w:tab w:val="left" w:pos="7088"/>
              </w:tabs>
              <w:jc w:val="center"/>
              <w:rPr>
                <w:b/>
                <w:sz w:val="30"/>
                <w:szCs w:val="30"/>
              </w:rPr>
            </w:pPr>
            <w:r>
              <w:rPr>
                <w:rFonts w:hint="eastAsia"/>
                <w:b/>
                <w:sz w:val="30"/>
                <w:szCs w:val="30"/>
              </w:rPr>
              <w:lastRenderedPageBreak/>
              <w:t>信息</w:t>
            </w:r>
            <w:r>
              <w:rPr>
                <w:rFonts w:hint="eastAsia"/>
                <w:b/>
                <w:sz w:val="30"/>
                <w:szCs w:val="30"/>
              </w:rPr>
              <w:t>01</w:t>
            </w:r>
          </w:p>
        </w:tc>
        <w:tc>
          <w:tcPr>
            <w:tcW w:w="6662" w:type="dxa"/>
            <w:gridSpan w:val="3"/>
            <w:vAlign w:val="center"/>
          </w:tcPr>
          <w:p w:rsidR="00064FF9" w:rsidRDefault="00D95D3A" w:rsidP="009C7B5D">
            <w:pPr>
              <w:rPr>
                <w:rFonts w:asciiTheme="minorEastAsia" w:eastAsiaTheme="minorEastAsia" w:hAnsiTheme="minorEastAsia" w:cs="宋体"/>
                <w:b/>
                <w:color w:val="000000"/>
                <w:kern w:val="0"/>
                <w:sz w:val="32"/>
                <w:szCs w:val="32"/>
              </w:rPr>
            </w:pPr>
            <w:r w:rsidRPr="00D95D3A">
              <w:rPr>
                <w:rFonts w:hint="eastAsia"/>
                <w:b/>
                <w:sz w:val="32"/>
                <w:szCs w:val="32"/>
              </w:rPr>
              <w:t>341</w:t>
            </w:r>
            <w:r w:rsidRPr="00D95D3A">
              <w:rPr>
                <w:rFonts w:hint="eastAsia"/>
                <w:b/>
                <w:sz w:val="32"/>
                <w:szCs w:val="32"/>
              </w:rPr>
              <w:t>家药企，收入排名公布（附名单）</w:t>
            </w:r>
          </w:p>
        </w:tc>
      </w:tr>
      <w:tr w:rsidR="00064FF9" w:rsidTr="009C7B5D">
        <w:trPr>
          <w:trHeight w:val="717"/>
        </w:trPr>
        <w:tc>
          <w:tcPr>
            <w:tcW w:w="2127" w:type="dxa"/>
            <w:vAlign w:val="center"/>
          </w:tcPr>
          <w:p w:rsidR="00064FF9" w:rsidRDefault="00064FF9" w:rsidP="009C7B5D">
            <w:pPr>
              <w:tabs>
                <w:tab w:val="left" w:pos="7088"/>
              </w:tabs>
              <w:jc w:val="center"/>
            </w:pPr>
            <w:r>
              <w:rPr>
                <w:rFonts w:hint="eastAsia"/>
                <w:b/>
                <w:sz w:val="30"/>
                <w:szCs w:val="30"/>
              </w:rPr>
              <w:t>发布</w:t>
            </w:r>
            <w:r>
              <w:rPr>
                <w:b/>
                <w:sz w:val="30"/>
                <w:szCs w:val="30"/>
              </w:rPr>
              <w:t>时间</w:t>
            </w:r>
          </w:p>
        </w:tc>
        <w:tc>
          <w:tcPr>
            <w:tcW w:w="2268" w:type="dxa"/>
            <w:vAlign w:val="center"/>
          </w:tcPr>
          <w:p w:rsidR="00064FF9" w:rsidRDefault="00064FF9" w:rsidP="00AC4522">
            <w:pPr>
              <w:tabs>
                <w:tab w:val="left" w:pos="7088"/>
              </w:tabs>
              <w:ind w:firstLineChars="100" w:firstLine="280"/>
              <w:rPr>
                <w:rFonts w:asciiTheme="minorEastAsia" w:eastAsiaTheme="minorEastAsia" w:hAnsiTheme="minorEastAsia"/>
                <w:sz w:val="28"/>
                <w:szCs w:val="28"/>
              </w:rPr>
            </w:pPr>
            <w:r w:rsidRPr="006A044B">
              <w:rPr>
                <w:rFonts w:asciiTheme="minorEastAsia" w:eastAsiaTheme="minorEastAsia" w:hAnsiTheme="minorEastAsia" w:hint="eastAsia"/>
                <w:sz w:val="28"/>
                <w:szCs w:val="28"/>
              </w:rPr>
              <w:t>2020-0</w:t>
            </w:r>
            <w:r w:rsidR="0088080A">
              <w:rPr>
                <w:rFonts w:asciiTheme="minorEastAsia" w:eastAsiaTheme="minorEastAsia" w:hAnsiTheme="minorEastAsia" w:hint="eastAsia"/>
                <w:sz w:val="28"/>
                <w:szCs w:val="28"/>
              </w:rPr>
              <w:t>9</w:t>
            </w:r>
            <w:r w:rsidRPr="006A044B">
              <w:rPr>
                <w:rFonts w:asciiTheme="minorEastAsia" w:eastAsiaTheme="minorEastAsia" w:hAnsiTheme="minorEastAsia" w:hint="eastAsia"/>
                <w:sz w:val="28"/>
                <w:szCs w:val="28"/>
              </w:rPr>
              <w:t>-</w:t>
            </w:r>
            <w:r w:rsidR="0088080A">
              <w:rPr>
                <w:rFonts w:asciiTheme="minorEastAsia" w:eastAsiaTheme="minorEastAsia" w:hAnsiTheme="minorEastAsia" w:hint="eastAsia"/>
                <w:sz w:val="28"/>
                <w:szCs w:val="28"/>
              </w:rPr>
              <w:t>03</w:t>
            </w:r>
          </w:p>
        </w:tc>
        <w:tc>
          <w:tcPr>
            <w:tcW w:w="1985" w:type="dxa"/>
            <w:vAlign w:val="center"/>
          </w:tcPr>
          <w:p w:rsidR="00064FF9" w:rsidRDefault="00064FF9" w:rsidP="009C7B5D">
            <w:pPr>
              <w:tabs>
                <w:tab w:val="left" w:pos="7088"/>
              </w:tabs>
              <w:jc w:val="center"/>
              <w:rPr>
                <w:b/>
                <w:sz w:val="28"/>
                <w:szCs w:val="28"/>
              </w:rPr>
            </w:pPr>
            <w:r>
              <w:rPr>
                <w:rFonts w:hint="eastAsia"/>
                <w:b/>
                <w:sz w:val="30"/>
                <w:szCs w:val="30"/>
              </w:rPr>
              <w:t>信息来源</w:t>
            </w:r>
          </w:p>
        </w:tc>
        <w:tc>
          <w:tcPr>
            <w:tcW w:w="2409" w:type="dxa"/>
            <w:vAlign w:val="center"/>
          </w:tcPr>
          <w:p w:rsidR="00064FF9" w:rsidRDefault="0088080A" w:rsidP="0088080A">
            <w:pPr>
              <w:tabs>
                <w:tab w:val="left" w:pos="7088"/>
              </w:tabs>
              <w:jc w:val="center"/>
              <w:rPr>
                <w:rFonts w:asciiTheme="minorEastAsia" w:eastAsiaTheme="minorEastAsia" w:hAnsiTheme="minorEastAsia"/>
                <w:sz w:val="28"/>
                <w:szCs w:val="28"/>
              </w:rPr>
            </w:pPr>
            <w:proofErr w:type="gramStart"/>
            <w:r w:rsidRPr="0088080A">
              <w:rPr>
                <w:rFonts w:hint="eastAsia"/>
                <w:sz w:val="28"/>
                <w:szCs w:val="28"/>
              </w:rPr>
              <w:t>赛柏蓝</w:t>
            </w:r>
            <w:proofErr w:type="gramEnd"/>
          </w:p>
        </w:tc>
      </w:tr>
      <w:tr w:rsidR="00064FF9" w:rsidTr="0012750C">
        <w:trPr>
          <w:trHeight w:val="820"/>
        </w:trPr>
        <w:tc>
          <w:tcPr>
            <w:tcW w:w="2127" w:type="dxa"/>
          </w:tcPr>
          <w:p w:rsidR="00064FF9" w:rsidRDefault="00064FF9" w:rsidP="009C7B5D">
            <w:pPr>
              <w:tabs>
                <w:tab w:val="left" w:pos="7088"/>
              </w:tabs>
              <w:jc w:val="center"/>
              <w:rPr>
                <w:b/>
                <w:sz w:val="30"/>
                <w:szCs w:val="30"/>
              </w:rPr>
            </w:pPr>
            <w:r>
              <w:rPr>
                <w:rFonts w:hint="eastAsia"/>
                <w:b/>
                <w:sz w:val="30"/>
                <w:szCs w:val="30"/>
              </w:rPr>
              <w:t>信息</w:t>
            </w:r>
            <w:r>
              <w:rPr>
                <w:b/>
                <w:sz w:val="30"/>
                <w:szCs w:val="30"/>
              </w:rPr>
              <w:t>提供</w:t>
            </w:r>
          </w:p>
        </w:tc>
        <w:tc>
          <w:tcPr>
            <w:tcW w:w="2268" w:type="dxa"/>
            <w:vAlign w:val="center"/>
          </w:tcPr>
          <w:p w:rsidR="00064FF9" w:rsidRDefault="00064FF9" w:rsidP="009C7B5D">
            <w:pPr>
              <w:tabs>
                <w:tab w:val="left" w:pos="7088"/>
              </w:tabs>
              <w:jc w:val="center"/>
              <w:rPr>
                <w:sz w:val="28"/>
                <w:szCs w:val="28"/>
              </w:rPr>
            </w:pPr>
            <w:r>
              <w:rPr>
                <w:rFonts w:hint="eastAsia"/>
                <w:sz w:val="28"/>
                <w:szCs w:val="28"/>
              </w:rPr>
              <w:t>运营管理部</w:t>
            </w:r>
          </w:p>
        </w:tc>
        <w:tc>
          <w:tcPr>
            <w:tcW w:w="1985" w:type="dxa"/>
          </w:tcPr>
          <w:p w:rsidR="00064FF9" w:rsidRDefault="00064FF9" w:rsidP="009C7B5D">
            <w:pPr>
              <w:tabs>
                <w:tab w:val="left" w:pos="7088"/>
              </w:tabs>
              <w:jc w:val="center"/>
              <w:rPr>
                <w:b/>
                <w:sz w:val="28"/>
                <w:szCs w:val="28"/>
              </w:rPr>
            </w:pPr>
            <w:r>
              <w:rPr>
                <w:rFonts w:hint="eastAsia"/>
                <w:b/>
                <w:sz w:val="30"/>
                <w:szCs w:val="30"/>
              </w:rPr>
              <w:t>信息确认</w:t>
            </w:r>
          </w:p>
        </w:tc>
        <w:tc>
          <w:tcPr>
            <w:tcW w:w="2409" w:type="dxa"/>
          </w:tcPr>
          <w:p w:rsidR="00064FF9" w:rsidRDefault="00E201ED" w:rsidP="009C7B5D">
            <w:pPr>
              <w:tabs>
                <w:tab w:val="left" w:pos="7088"/>
              </w:tabs>
              <w:jc w:val="center"/>
              <w:rPr>
                <w:sz w:val="28"/>
                <w:szCs w:val="28"/>
              </w:rPr>
            </w:pPr>
            <w:r>
              <w:rPr>
                <w:rFonts w:hint="eastAsia"/>
                <w:sz w:val="28"/>
                <w:szCs w:val="28"/>
              </w:rPr>
              <w:t>车成刚</w:t>
            </w:r>
          </w:p>
        </w:tc>
      </w:tr>
      <w:tr w:rsidR="00064FF9" w:rsidTr="009C7B5D">
        <w:trPr>
          <w:trHeight w:val="930"/>
        </w:trPr>
        <w:tc>
          <w:tcPr>
            <w:tcW w:w="2127" w:type="dxa"/>
            <w:tcBorders>
              <w:bottom w:val="single" w:sz="4" w:space="0" w:color="auto"/>
            </w:tcBorders>
            <w:vAlign w:val="center"/>
          </w:tcPr>
          <w:p w:rsidR="00064FF9" w:rsidRDefault="00064FF9" w:rsidP="009C7B5D">
            <w:pPr>
              <w:tabs>
                <w:tab w:val="left" w:pos="7088"/>
              </w:tabs>
              <w:ind w:firstLineChars="100" w:firstLine="301"/>
              <w:rPr>
                <w:b/>
                <w:sz w:val="30"/>
                <w:szCs w:val="30"/>
              </w:rPr>
            </w:pPr>
            <w:r>
              <w:rPr>
                <w:rFonts w:hint="eastAsia"/>
                <w:b/>
                <w:sz w:val="30"/>
                <w:szCs w:val="30"/>
              </w:rPr>
              <w:t>确认</w:t>
            </w:r>
            <w:r>
              <w:rPr>
                <w:b/>
                <w:sz w:val="30"/>
                <w:szCs w:val="30"/>
              </w:rPr>
              <w:t>结果</w:t>
            </w:r>
          </w:p>
        </w:tc>
        <w:tc>
          <w:tcPr>
            <w:tcW w:w="6662" w:type="dxa"/>
            <w:gridSpan w:val="3"/>
            <w:tcBorders>
              <w:bottom w:val="single" w:sz="4" w:space="0" w:color="auto"/>
            </w:tcBorders>
            <w:vAlign w:val="center"/>
          </w:tcPr>
          <w:p w:rsidR="00064FF9" w:rsidRDefault="00064FF9" w:rsidP="009C7B5D">
            <w:pPr>
              <w:tabs>
                <w:tab w:val="left" w:pos="7088"/>
              </w:tabs>
              <w:jc w:val="left"/>
              <w:rPr>
                <w:sz w:val="28"/>
                <w:szCs w:val="28"/>
              </w:rPr>
            </w:pPr>
            <w:r>
              <w:rPr>
                <w:rFonts w:asciiTheme="minorEastAsia" w:eastAsiaTheme="minorEastAsia" w:hAnsiTheme="minorEastAsia" w:hint="eastAsia"/>
                <w:sz w:val="28"/>
                <w:szCs w:val="28"/>
              </w:rPr>
              <w:t>来源：</w:t>
            </w:r>
            <w:proofErr w:type="gramStart"/>
            <w:r w:rsidR="0088080A" w:rsidRPr="0088080A">
              <w:rPr>
                <w:rFonts w:hint="eastAsia"/>
                <w:sz w:val="28"/>
                <w:szCs w:val="28"/>
              </w:rPr>
              <w:t>赛柏蓝</w:t>
            </w:r>
            <w:proofErr w:type="gramEnd"/>
          </w:p>
        </w:tc>
      </w:tr>
      <w:tr w:rsidR="00064FF9" w:rsidTr="009C7B5D">
        <w:trPr>
          <w:trHeight w:val="927"/>
        </w:trPr>
        <w:tc>
          <w:tcPr>
            <w:tcW w:w="2127" w:type="dxa"/>
            <w:tcBorders>
              <w:top w:val="single" w:sz="4" w:space="0" w:color="auto"/>
            </w:tcBorders>
            <w:vAlign w:val="center"/>
          </w:tcPr>
          <w:p w:rsidR="00064FF9" w:rsidRDefault="00064FF9" w:rsidP="009C7B5D">
            <w:pPr>
              <w:tabs>
                <w:tab w:val="left" w:pos="7088"/>
              </w:tabs>
              <w:jc w:val="center"/>
              <w:rPr>
                <w:b/>
                <w:sz w:val="30"/>
                <w:szCs w:val="30"/>
              </w:rPr>
            </w:pPr>
            <w:r>
              <w:rPr>
                <w:rFonts w:hint="eastAsia"/>
                <w:b/>
                <w:sz w:val="30"/>
                <w:szCs w:val="30"/>
              </w:rPr>
              <w:t>关键词</w:t>
            </w:r>
          </w:p>
        </w:tc>
        <w:tc>
          <w:tcPr>
            <w:tcW w:w="6662" w:type="dxa"/>
            <w:gridSpan w:val="3"/>
            <w:tcBorders>
              <w:top w:val="single" w:sz="4" w:space="0" w:color="auto"/>
            </w:tcBorders>
            <w:vAlign w:val="center"/>
          </w:tcPr>
          <w:p w:rsidR="00064FF9" w:rsidRDefault="0088080A" w:rsidP="009C7B5D">
            <w:pPr>
              <w:tabs>
                <w:tab w:val="left" w:pos="7088"/>
              </w:tabs>
              <w:jc w:val="left"/>
              <w:rPr>
                <w:rFonts w:asciiTheme="minorEastAsia" w:eastAsiaTheme="minorEastAsia" w:hAnsiTheme="minorEastAsia" w:cs="宋体"/>
                <w:kern w:val="0"/>
                <w:sz w:val="28"/>
                <w:szCs w:val="28"/>
              </w:rPr>
            </w:pPr>
            <w:r w:rsidRPr="0088080A">
              <w:rPr>
                <w:rFonts w:asciiTheme="minorEastAsia" w:eastAsiaTheme="minorEastAsia" w:hAnsiTheme="minorEastAsia" w:hint="eastAsia"/>
                <w:sz w:val="28"/>
                <w:szCs w:val="28"/>
              </w:rPr>
              <w:t>341家药企，收入排名</w:t>
            </w:r>
          </w:p>
        </w:tc>
      </w:tr>
      <w:tr w:rsidR="00064FF9" w:rsidTr="009C7B5D">
        <w:trPr>
          <w:trHeight w:val="3076"/>
        </w:trPr>
        <w:tc>
          <w:tcPr>
            <w:tcW w:w="2127" w:type="dxa"/>
            <w:vAlign w:val="center"/>
          </w:tcPr>
          <w:p w:rsidR="00064FF9" w:rsidRDefault="00064FF9" w:rsidP="009C7B5D">
            <w:pPr>
              <w:tabs>
                <w:tab w:val="left" w:pos="7088"/>
              </w:tabs>
              <w:jc w:val="center"/>
              <w:rPr>
                <w:b/>
                <w:sz w:val="30"/>
                <w:szCs w:val="30"/>
              </w:rPr>
            </w:pPr>
            <w:r>
              <w:rPr>
                <w:b/>
                <w:sz w:val="30"/>
                <w:szCs w:val="30"/>
              </w:rPr>
              <w:t>内容概要</w:t>
            </w:r>
          </w:p>
        </w:tc>
        <w:tc>
          <w:tcPr>
            <w:tcW w:w="6662" w:type="dxa"/>
            <w:gridSpan w:val="3"/>
            <w:vAlign w:val="center"/>
          </w:tcPr>
          <w:p w:rsidR="0028072E" w:rsidRDefault="0028072E" w:rsidP="0012750C">
            <w:pPr>
              <w:ind w:firstLineChars="100" w:firstLine="280"/>
              <w:rPr>
                <w:rFonts w:asciiTheme="minorEastAsia" w:eastAsiaTheme="minorEastAsia" w:hAnsiTheme="minorEastAsia"/>
                <w:sz w:val="28"/>
                <w:szCs w:val="28"/>
              </w:rPr>
            </w:pPr>
          </w:p>
          <w:p w:rsidR="00F81C9D" w:rsidRDefault="00C8634A" w:rsidP="00F81C9D">
            <w:pPr>
              <w:ind w:firstLineChars="100" w:firstLine="280"/>
              <w:rPr>
                <w:rFonts w:asciiTheme="minorEastAsia" w:eastAsiaTheme="minorEastAsia" w:hAnsiTheme="minorEastAsia"/>
                <w:sz w:val="28"/>
                <w:szCs w:val="28"/>
              </w:rPr>
            </w:pPr>
            <w:r>
              <w:rPr>
                <w:rFonts w:asciiTheme="minorEastAsia" w:eastAsiaTheme="minorEastAsia" w:hAnsiTheme="minorEastAsia" w:hint="eastAsia"/>
                <w:sz w:val="28"/>
                <w:szCs w:val="28"/>
              </w:rPr>
              <w:t>1、</w:t>
            </w:r>
            <w:r w:rsidR="0088080A" w:rsidRPr="0088080A">
              <w:rPr>
                <w:rFonts w:asciiTheme="minorEastAsia" w:eastAsiaTheme="minorEastAsia" w:hAnsiTheme="minorEastAsia" w:hint="eastAsia"/>
                <w:sz w:val="28"/>
                <w:szCs w:val="28"/>
              </w:rPr>
              <w:t>首现负增长，亏损加剧</w:t>
            </w:r>
            <w:r>
              <w:rPr>
                <w:rFonts w:asciiTheme="minorEastAsia" w:eastAsiaTheme="minorEastAsia" w:hAnsiTheme="minorEastAsia" w:hint="eastAsia"/>
                <w:sz w:val="28"/>
                <w:szCs w:val="28"/>
              </w:rPr>
              <w:t>；</w:t>
            </w:r>
          </w:p>
          <w:p w:rsidR="00064FF9" w:rsidRPr="00F81C9D" w:rsidRDefault="00C8634A" w:rsidP="00F81C9D">
            <w:pPr>
              <w:ind w:firstLineChars="100" w:firstLine="280"/>
              <w:rPr>
                <w:rFonts w:asciiTheme="minorEastAsia" w:eastAsiaTheme="minorEastAsia" w:hAnsiTheme="minorEastAsia"/>
                <w:sz w:val="28"/>
                <w:szCs w:val="28"/>
              </w:rPr>
            </w:pPr>
            <w:r>
              <w:rPr>
                <w:rFonts w:asciiTheme="minorEastAsia" w:eastAsiaTheme="minorEastAsia" w:hAnsiTheme="minorEastAsia" w:hint="eastAsia"/>
                <w:sz w:val="28"/>
                <w:szCs w:val="28"/>
              </w:rPr>
              <w:t>2、</w:t>
            </w:r>
            <w:r w:rsidR="0088080A" w:rsidRPr="0088080A">
              <w:rPr>
                <w:rFonts w:asciiTheme="minorEastAsia" w:eastAsiaTheme="minorEastAsia" w:hAnsiTheme="minorEastAsia" w:hint="eastAsia"/>
                <w:sz w:val="28"/>
                <w:szCs w:val="28"/>
              </w:rPr>
              <w:t>半年收入下滑，利润微增</w:t>
            </w:r>
            <w:r w:rsidR="0088080A">
              <w:rPr>
                <w:rFonts w:asciiTheme="minorEastAsia" w:eastAsiaTheme="minorEastAsia" w:hAnsiTheme="minorEastAsia" w:hint="eastAsia"/>
                <w:sz w:val="28"/>
                <w:szCs w:val="28"/>
              </w:rPr>
              <w:t>；</w:t>
            </w:r>
          </w:p>
          <w:p w:rsidR="00064FF9" w:rsidRPr="0012750C" w:rsidRDefault="0088080A" w:rsidP="009C7B5D">
            <w:pPr>
              <w:ind w:firstLineChars="100" w:firstLine="280"/>
              <w:rPr>
                <w:rFonts w:asciiTheme="minorEastAsia" w:eastAsiaTheme="minorEastAsia" w:hAnsiTheme="minorEastAsia"/>
                <w:sz w:val="28"/>
                <w:szCs w:val="28"/>
              </w:rPr>
            </w:pPr>
            <w:r>
              <w:rPr>
                <w:rFonts w:asciiTheme="minorEastAsia" w:eastAsiaTheme="minorEastAsia" w:hAnsiTheme="minorEastAsia" w:hint="eastAsia"/>
                <w:sz w:val="28"/>
                <w:szCs w:val="28"/>
              </w:rPr>
              <w:t>3、</w:t>
            </w:r>
            <w:r w:rsidRPr="0088080A">
              <w:rPr>
                <w:rFonts w:asciiTheme="minorEastAsia" w:eastAsiaTheme="minorEastAsia" w:hAnsiTheme="minorEastAsia" w:hint="eastAsia"/>
                <w:sz w:val="28"/>
                <w:szCs w:val="28"/>
              </w:rPr>
              <w:t>疫情的直接受益者实现较大增长</w:t>
            </w:r>
            <w:r>
              <w:rPr>
                <w:rFonts w:asciiTheme="minorEastAsia" w:eastAsiaTheme="minorEastAsia" w:hAnsiTheme="minorEastAsia" w:hint="eastAsia"/>
                <w:sz w:val="28"/>
                <w:szCs w:val="28"/>
              </w:rPr>
              <w:t>；</w:t>
            </w:r>
          </w:p>
          <w:p w:rsidR="00064FF9" w:rsidRPr="0088080A" w:rsidRDefault="0088080A" w:rsidP="009C7B5D">
            <w:pPr>
              <w:ind w:firstLineChars="100" w:firstLine="280"/>
              <w:rPr>
                <w:rFonts w:asciiTheme="minorEastAsia" w:eastAsiaTheme="minorEastAsia" w:hAnsiTheme="minorEastAsia"/>
                <w:sz w:val="28"/>
                <w:szCs w:val="28"/>
              </w:rPr>
            </w:pPr>
            <w:r>
              <w:rPr>
                <w:rFonts w:asciiTheme="minorEastAsia" w:eastAsiaTheme="minorEastAsia" w:hAnsiTheme="minorEastAsia" w:hint="eastAsia"/>
                <w:sz w:val="28"/>
                <w:szCs w:val="28"/>
              </w:rPr>
              <w:t>4、</w:t>
            </w:r>
            <w:r w:rsidRPr="0088080A">
              <w:rPr>
                <w:rFonts w:asciiTheme="minorEastAsia" w:eastAsiaTheme="minorEastAsia" w:hAnsiTheme="minorEastAsia" w:hint="eastAsia"/>
                <w:sz w:val="28"/>
                <w:szCs w:val="28"/>
              </w:rPr>
              <w:t>强者恒强，械企、研发型企业及疫苗企业大赚</w:t>
            </w:r>
            <w:r>
              <w:rPr>
                <w:rFonts w:asciiTheme="minorEastAsia" w:eastAsiaTheme="minorEastAsia" w:hAnsiTheme="minorEastAsia" w:hint="eastAsia"/>
                <w:sz w:val="28"/>
                <w:szCs w:val="28"/>
              </w:rPr>
              <w:t>。</w:t>
            </w:r>
          </w:p>
          <w:p w:rsidR="00064FF9" w:rsidRPr="0012750C" w:rsidRDefault="00064FF9" w:rsidP="009C7B5D">
            <w:pPr>
              <w:ind w:firstLineChars="100" w:firstLine="280"/>
              <w:rPr>
                <w:rFonts w:asciiTheme="minorEastAsia" w:eastAsiaTheme="minorEastAsia" w:hAnsiTheme="minorEastAsia"/>
                <w:sz w:val="28"/>
                <w:szCs w:val="28"/>
              </w:rPr>
            </w:pPr>
          </w:p>
          <w:p w:rsidR="00064FF9" w:rsidRPr="0012750C" w:rsidRDefault="00064FF9" w:rsidP="009C7B5D">
            <w:pPr>
              <w:ind w:firstLineChars="100" w:firstLine="280"/>
              <w:rPr>
                <w:rFonts w:asciiTheme="minorEastAsia" w:eastAsiaTheme="minorEastAsia" w:hAnsiTheme="minorEastAsia"/>
                <w:sz w:val="28"/>
                <w:szCs w:val="28"/>
              </w:rPr>
            </w:pPr>
          </w:p>
          <w:p w:rsidR="00064FF9" w:rsidRPr="0012750C" w:rsidRDefault="00064FF9" w:rsidP="009C7B5D">
            <w:pPr>
              <w:ind w:firstLineChars="100" w:firstLine="280"/>
              <w:rPr>
                <w:rFonts w:asciiTheme="minorEastAsia" w:eastAsiaTheme="minorEastAsia" w:hAnsiTheme="minorEastAsia"/>
                <w:sz w:val="28"/>
                <w:szCs w:val="28"/>
              </w:rPr>
            </w:pPr>
          </w:p>
          <w:p w:rsidR="00064FF9" w:rsidRDefault="00064FF9" w:rsidP="009C7B5D">
            <w:pPr>
              <w:ind w:firstLineChars="100" w:firstLine="280"/>
              <w:rPr>
                <w:rFonts w:asciiTheme="minorEastAsia" w:eastAsiaTheme="minorEastAsia" w:hAnsiTheme="minorEastAsia"/>
                <w:sz w:val="28"/>
                <w:szCs w:val="28"/>
              </w:rPr>
            </w:pPr>
          </w:p>
          <w:p w:rsidR="00193D4E" w:rsidRDefault="00193D4E" w:rsidP="009C7B5D">
            <w:pPr>
              <w:ind w:firstLineChars="100" w:firstLine="280"/>
              <w:rPr>
                <w:rFonts w:asciiTheme="minorEastAsia" w:eastAsiaTheme="minorEastAsia" w:hAnsiTheme="minorEastAsia"/>
                <w:sz w:val="28"/>
                <w:szCs w:val="28"/>
              </w:rPr>
            </w:pPr>
          </w:p>
          <w:p w:rsidR="00193D4E" w:rsidRDefault="00193D4E" w:rsidP="009C7B5D">
            <w:pPr>
              <w:ind w:firstLineChars="100" w:firstLine="280"/>
              <w:rPr>
                <w:rFonts w:asciiTheme="minorEastAsia" w:eastAsiaTheme="minorEastAsia" w:hAnsiTheme="minorEastAsia"/>
                <w:sz w:val="28"/>
                <w:szCs w:val="28"/>
              </w:rPr>
            </w:pPr>
          </w:p>
          <w:p w:rsidR="00193D4E" w:rsidRPr="0012750C" w:rsidRDefault="00193D4E" w:rsidP="00193D4E">
            <w:pPr>
              <w:rPr>
                <w:rFonts w:asciiTheme="minorEastAsia" w:eastAsiaTheme="minorEastAsia" w:hAnsiTheme="minorEastAsia"/>
                <w:sz w:val="28"/>
                <w:szCs w:val="28"/>
              </w:rPr>
            </w:pPr>
          </w:p>
          <w:p w:rsidR="00064FF9" w:rsidRPr="0012750C" w:rsidRDefault="00064FF9" w:rsidP="0012750C">
            <w:pPr>
              <w:ind w:firstLineChars="100" w:firstLine="280"/>
              <w:rPr>
                <w:rFonts w:asciiTheme="minorEastAsia" w:eastAsiaTheme="minorEastAsia" w:hAnsiTheme="minorEastAsia"/>
                <w:sz w:val="28"/>
                <w:szCs w:val="28"/>
              </w:rPr>
            </w:pPr>
          </w:p>
          <w:p w:rsidR="00C8634A" w:rsidRDefault="00C8634A" w:rsidP="009C7B5D">
            <w:pPr>
              <w:rPr>
                <w:rFonts w:asciiTheme="minorEastAsia" w:eastAsiaTheme="minorEastAsia" w:hAnsiTheme="minorEastAsia"/>
                <w:sz w:val="28"/>
                <w:szCs w:val="28"/>
              </w:rPr>
            </w:pPr>
          </w:p>
          <w:p w:rsidR="00193D4E" w:rsidRPr="00F96269" w:rsidRDefault="00193D4E" w:rsidP="009C7B5D">
            <w:pPr>
              <w:rPr>
                <w:rFonts w:asciiTheme="minorEastAsia" w:eastAsiaTheme="minorEastAsia" w:hAnsiTheme="minorEastAsia"/>
                <w:sz w:val="28"/>
                <w:szCs w:val="28"/>
              </w:rPr>
            </w:pPr>
          </w:p>
          <w:p w:rsidR="00064FF9" w:rsidRPr="00C8634A" w:rsidRDefault="00064FF9" w:rsidP="00C8634A">
            <w:pPr>
              <w:widowControl/>
              <w:shd w:val="clear" w:color="auto" w:fill="FFFFFF"/>
              <w:spacing w:after="190"/>
              <w:jc w:val="left"/>
              <w:outlineLvl w:val="1"/>
              <w:rPr>
                <w:rFonts w:asciiTheme="minorEastAsia" w:eastAsiaTheme="minorEastAsia" w:hAnsiTheme="minorEastAsia"/>
                <w:sz w:val="28"/>
                <w:szCs w:val="28"/>
              </w:rPr>
            </w:pPr>
            <w:r w:rsidRPr="00F96269">
              <w:rPr>
                <w:rFonts w:hint="eastAsia"/>
              </w:rPr>
              <w:t>附件</w:t>
            </w:r>
            <w:r w:rsidR="00C8634A" w:rsidRPr="00F96269">
              <w:rPr>
                <w:rFonts w:hint="eastAsia"/>
              </w:rPr>
              <w:t>1</w:t>
            </w:r>
            <w:r w:rsidRPr="00F96269">
              <w:rPr>
                <w:rFonts w:hint="eastAsia"/>
              </w:rPr>
              <w:t xml:space="preserve">: </w:t>
            </w:r>
            <w:r w:rsidR="00D95D3A" w:rsidRPr="00D95D3A">
              <w:rPr>
                <w:rFonts w:hint="eastAsia"/>
              </w:rPr>
              <w:t>341</w:t>
            </w:r>
            <w:r w:rsidR="00D95D3A" w:rsidRPr="00D95D3A">
              <w:rPr>
                <w:rFonts w:hint="eastAsia"/>
              </w:rPr>
              <w:t>家药企，收入排名公布（附名单）</w:t>
            </w:r>
          </w:p>
        </w:tc>
      </w:tr>
    </w:tbl>
    <w:p w:rsidR="00D95D3A" w:rsidRDefault="00D95D3A">
      <w:pPr>
        <w:tabs>
          <w:tab w:val="left" w:pos="5245"/>
        </w:tabs>
      </w:pPr>
    </w:p>
    <w:p w:rsidR="00D95D3A" w:rsidRDefault="00D95D3A">
      <w:pPr>
        <w:tabs>
          <w:tab w:val="left" w:pos="5245"/>
        </w:tabs>
      </w:pPr>
    </w:p>
    <w:p w:rsidR="00D95D3A" w:rsidRDefault="00D95D3A">
      <w:pPr>
        <w:tabs>
          <w:tab w:val="left" w:pos="5245"/>
        </w:tabs>
      </w:pPr>
    </w:p>
    <w:tbl>
      <w:tblPr>
        <w:tblStyle w:val="a8"/>
        <w:tblW w:w="9073" w:type="dxa"/>
        <w:tblInd w:w="-176" w:type="dxa"/>
        <w:tblLayout w:type="fixed"/>
        <w:tblLook w:val="04A0" w:firstRow="1" w:lastRow="0" w:firstColumn="1" w:lastColumn="0" w:noHBand="0" w:noVBand="1"/>
      </w:tblPr>
      <w:tblGrid>
        <w:gridCol w:w="2127"/>
        <w:gridCol w:w="2268"/>
        <w:gridCol w:w="142"/>
        <w:gridCol w:w="1843"/>
        <w:gridCol w:w="2409"/>
        <w:gridCol w:w="284"/>
      </w:tblGrid>
      <w:tr w:rsidR="00FF0587">
        <w:trPr>
          <w:trHeight w:val="838"/>
        </w:trPr>
        <w:tc>
          <w:tcPr>
            <w:tcW w:w="2127" w:type="dxa"/>
            <w:vAlign w:val="center"/>
          </w:tcPr>
          <w:p w:rsidR="00FF0587" w:rsidRDefault="00FF0587" w:rsidP="00D34ABB">
            <w:pPr>
              <w:tabs>
                <w:tab w:val="left" w:pos="5245"/>
              </w:tabs>
              <w:jc w:val="center"/>
              <w:rPr>
                <w:b/>
                <w:sz w:val="30"/>
                <w:szCs w:val="30"/>
              </w:rPr>
            </w:pPr>
            <w:r>
              <w:rPr>
                <w:rFonts w:hint="eastAsia"/>
                <w:b/>
                <w:sz w:val="30"/>
                <w:szCs w:val="30"/>
              </w:rPr>
              <w:t>信息</w:t>
            </w:r>
            <w:r>
              <w:rPr>
                <w:rFonts w:hint="eastAsia"/>
                <w:b/>
                <w:sz w:val="30"/>
                <w:szCs w:val="30"/>
              </w:rPr>
              <w:t>0</w:t>
            </w:r>
            <w:r w:rsidR="00D34ABB">
              <w:rPr>
                <w:rFonts w:hint="eastAsia"/>
                <w:b/>
                <w:sz w:val="30"/>
                <w:szCs w:val="30"/>
              </w:rPr>
              <w:t>2</w:t>
            </w:r>
          </w:p>
        </w:tc>
        <w:tc>
          <w:tcPr>
            <w:tcW w:w="6946" w:type="dxa"/>
            <w:gridSpan w:val="5"/>
            <w:vAlign w:val="center"/>
          </w:tcPr>
          <w:p w:rsidR="00FF0587" w:rsidRDefault="00D95D3A" w:rsidP="009C7B5D">
            <w:pPr>
              <w:rPr>
                <w:rFonts w:asciiTheme="minorEastAsia" w:eastAsiaTheme="minorEastAsia" w:hAnsiTheme="minorEastAsia"/>
                <w:b/>
                <w:sz w:val="32"/>
                <w:szCs w:val="32"/>
              </w:rPr>
            </w:pPr>
            <w:r w:rsidRPr="00D95D3A">
              <w:rPr>
                <w:rFonts w:hint="eastAsia"/>
                <w:b/>
                <w:sz w:val="32"/>
                <w:szCs w:val="32"/>
              </w:rPr>
              <w:t>四大民营上市连锁半年报：“加盟”战渐入高潮，另一场战争刚刚开始</w:t>
            </w:r>
          </w:p>
        </w:tc>
      </w:tr>
      <w:tr w:rsidR="00FF0587">
        <w:trPr>
          <w:trHeight w:val="838"/>
        </w:trPr>
        <w:tc>
          <w:tcPr>
            <w:tcW w:w="2127" w:type="dxa"/>
            <w:vAlign w:val="center"/>
          </w:tcPr>
          <w:p w:rsidR="00FF0587" w:rsidRDefault="00FF0587">
            <w:pPr>
              <w:tabs>
                <w:tab w:val="left" w:pos="5245"/>
              </w:tabs>
              <w:jc w:val="center"/>
            </w:pPr>
            <w:r>
              <w:rPr>
                <w:rFonts w:hint="eastAsia"/>
                <w:b/>
                <w:sz w:val="30"/>
                <w:szCs w:val="30"/>
              </w:rPr>
              <w:t>发布</w:t>
            </w:r>
            <w:r>
              <w:rPr>
                <w:b/>
                <w:sz w:val="30"/>
                <w:szCs w:val="30"/>
              </w:rPr>
              <w:t>时间</w:t>
            </w:r>
          </w:p>
        </w:tc>
        <w:tc>
          <w:tcPr>
            <w:tcW w:w="2410" w:type="dxa"/>
            <w:gridSpan w:val="2"/>
            <w:vAlign w:val="center"/>
          </w:tcPr>
          <w:p w:rsidR="00FF0587" w:rsidRDefault="00D26EDD" w:rsidP="0088080A">
            <w:pPr>
              <w:widowControl/>
              <w:spacing w:line="300" w:lineRule="atLeast"/>
              <w:ind w:firstLineChars="100" w:firstLine="280"/>
              <w:jc w:val="left"/>
              <w:rPr>
                <w:rFonts w:asciiTheme="minorEastAsia" w:eastAsiaTheme="minorEastAsia" w:hAnsiTheme="minorEastAsia"/>
                <w:sz w:val="28"/>
                <w:szCs w:val="28"/>
              </w:rPr>
            </w:pPr>
            <w:r w:rsidRPr="00D26EDD">
              <w:rPr>
                <w:rFonts w:asciiTheme="minorEastAsia" w:eastAsiaTheme="minorEastAsia" w:hAnsiTheme="minorEastAsia" w:cs="Helvetica" w:hint="eastAsia"/>
                <w:kern w:val="0"/>
                <w:sz w:val="28"/>
                <w:szCs w:val="28"/>
              </w:rPr>
              <w:t>2020-0</w:t>
            </w:r>
            <w:r w:rsidR="0088080A">
              <w:rPr>
                <w:rFonts w:asciiTheme="minorEastAsia" w:eastAsiaTheme="minorEastAsia" w:hAnsiTheme="minorEastAsia" w:cs="Helvetica" w:hint="eastAsia"/>
                <w:kern w:val="0"/>
                <w:sz w:val="28"/>
                <w:szCs w:val="28"/>
              </w:rPr>
              <w:t>9</w:t>
            </w:r>
            <w:r w:rsidRPr="00D26EDD">
              <w:rPr>
                <w:rFonts w:asciiTheme="minorEastAsia" w:eastAsiaTheme="minorEastAsia" w:hAnsiTheme="minorEastAsia" w:cs="Helvetica" w:hint="eastAsia"/>
                <w:kern w:val="0"/>
                <w:sz w:val="28"/>
                <w:szCs w:val="28"/>
              </w:rPr>
              <w:t>-</w:t>
            </w:r>
            <w:r w:rsidR="0088080A">
              <w:rPr>
                <w:rFonts w:asciiTheme="minorEastAsia" w:eastAsiaTheme="minorEastAsia" w:hAnsiTheme="minorEastAsia" w:cs="Helvetica" w:hint="eastAsia"/>
                <w:kern w:val="0"/>
                <w:sz w:val="28"/>
                <w:szCs w:val="28"/>
              </w:rPr>
              <w:t>21</w:t>
            </w:r>
          </w:p>
        </w:tc>
        <w:tc>
          <w:tcPr>
            <w:tcW w:w="1843" w:type="dxa"/>
            <w:vAlign w:val="center"/>
          </w:tcPr>
          <w:p w:rsidR="00FF0587" w:rsidRDefault="00FF0587">
            <w:pPr>
              <w:jc w:val="center"/>
              <w:rPr>
                <w:b/>
                <w:sz w:val="30"/>
                <w:szCs w:val="30"/>
              </w:rPr>
            </w:pPr>
            <w:r>
              <w:rPr>
                <w:rFonts w:hint="eastAsia"/>
                <w:b/>
                <w:sz w:val="30"/>
                <w:szCs w:val="30"/>
              </w:rPr>
              <w:t>信息来源</w:t>
            </w:r>
          </w:p>
        </w:tc>
        <w:tc>
          <w:tcPr>
            <w:tcW w:w="2693" w:type="dxa"/>
            <w:gridSpan w:val="2"/>
            <w:vAlign w:val="center"/>
          </w:tcPr>
          <w:p w:rsidR="00FF0587" w:rsidRPr="0088080A" w:rsidRDefault="0088080A" w:rsidP="00D11F90">
            <w:pPr>
              <w:jc w:val="center"/>
              <w:rPr>
                <w:sz w:val="28"/>
                <w:szCs w:val="28"/>
              </w:rPr>
            </w:pPr>
            <w:r w:rsidRPr="0088080A">
              <w:rPr>
                <w:rFonts w:hint="eastAsia"/>
                <w:sz w:val="28"/>
                <w:szCs w:val="28"/>
              </w:rPr>
              <w:t>21</w:t>
            </w:r>
            <w:r w:rsidRPr="0088080A">
              <w:rPr>
                <w:rFonts w:hint="eastAsia"/>
                <w:sz w:val="28"/>
                <w:szCs w:val="28"/>
              </w:rPr>
              <w:t>世纪药店</w:t>
            </w:r>
          </w:p>
        </w:tc>
      </w:tr>
      <w:tr w:rsidR="00FF0587">
        <w:trPr>
          <w:trHeight w:val="850"/>
        </w:trPr>
        <w:tc>
          <w:tcPr>
            <w:tcW w:w="2127" w:type="dxa"/>
            <w:vAlign w:val="center"/>
          </w:tcPr>
          <w:p w:rsidR="00FF0587" w:rsidRDefault="00FF0587">
            <w:pPr>
              <w:tabs>
                <w:tab w:val="left" w:pos="5245"/>
              </w:tabs>
              <w:jc w:val="center"/>
              <w:rPr>
                <w:b/>
                <w:sz w:val="30"/>
                <w:szCs w:val="30"/>
              </w:rPr>
            </w:pPr>
            <w:r>
              <w:rPr>
                <w:rFonts w:hint="eastAsia"/>
                <w:b/>
                <w:sz w:val="30"/>
                <w:szCs w:val="30"/>
              </w:rPr>
              <w:t>信息</w:t>
            </w:r>
            <w:r>
              <w:rPr>
                <w:b/>
                <w:sz w:val="30"/>
                <w:szCs w:val="30"/>
              </w:rPr>
              <w:t>提供</w:t>
            </w:r>
          </w:p>
        </w:tc>
        <w:tc>
          <w:tcPr>
            <w:tcW w:w="2410" w:type="dxa"/>
            <w:gridSpan w:val="2"/>
            <w:vAlign w:val="center"/>
          </w:tcPr>
          <w:p w:rsidR="00FF0587" w:rsidRDefault="00FF0587">
            <w:pPr>
              <w:jc w:val="center"/>
              <w:rPr>
                <w:sz w:val="28"/>
                <w:szCs w:val="28"/>
              </w:rPr>
            </w:pPr>
            <w:r>
              <w:rPr>
                <w:rFonts w:hint="eastAsia"/>
                <w:sz w:val="28"/>
                <w:szCs w:val="28"/>
              </w:rPr>
              <w:t>运营管理部</w:t>
            </w:r>
          </w:p>
        </w:tc>
        <w:tc>
          <w:tcPr>
            <w:tcW w:w="1843" w:type="dxa"/>
            <w:vAlign w:val="center"/>
          </w:tcPr>
          <w:p w:rsidR="00FF0587" w:rsidRDefault="00FF0587">
            <w:pPr>
              <w:jc w:val="center"/>
              <w:rPr>
                <w:b/>
                <w:sz w:val="28"/>
                <w:szCs w:val="28"/>
              </w:rPr>
            </w:pPr>
            <w:r>
              <w:rPr>
                <w:rFonts w:hint="eastAsia"/>
                <w:b/>
                <w:sz w:val="30"/>
                <w:szCs w:val="30"/>
              </w:rPr>
              <w:t>信息确认</w:t>
            </w:r>
          </w:p>
        </w:tc>
        <w:tc>
          <w:tcPr>
            <w:tcW w:w="2693" w:type="dxa"/>
            <w:gridSpan w:val="2"/>
            <w:vAlign w:val="center"/>
          </w:tcPr>
          <w:p w:rsidR="00FF0587" w:rsidRDefault="00E201ED">
            <w:pPr>
              <w:jc w:val="center"/>
              <w:rPr>
                <w:sz w:val="28"/>
                <w:szCs w:val="28"/>
              </w:rPr>
            </w:pPr>
            <w:r>
              <w:rPr>
                <w:rFonts w:hint="eastAsia"/>
                <w:sz w:val="28"/>
                <w:szCs w:val="28"/>
              </w:rPr>
              <w:t>车成刚</w:t>
            </w:r>
          </w:p>
        </w:tc>
      </w:tr>
      <w:tr w:rsidR="00FF0587">
        <w:trPr>
          <w:trHeight w:val="989"/>
        </w:trPr>
        <w:tc>
          <w:tcPr>
            <w:tcW w:w="2127" w:type="dxa"/>
            <w:vAlign w:val="center"/>
          </w:tcPr>
          <w:p w:rsidR="00FF0587" w:rsidRDefault="00FF0587">
            <w:pPr>
              <w:tabs>
                <w:tab w:val="left" w:pos="5245"/>
              </w:tabs>
              <w:jc w:val="center"/>
              <w:rPr>
                <w:b/>
                <w:sz w:val="30"/>
                <w:szCs w:val="30"/>
              </w:rPr>
            </w:pPr>
            <w:r>
              <w:rPr>
                <w:rFonts w:hint="eastAsia"/>
                <w:b/>
                <w:sz w:val="30"/>
                <w:szCs w:val="30"/>
              </w:rPr>
              <w:t>确认</w:t>
            </w:r>
            <w:r>
              <w:rPr>
                <w:b/>
                <w:sz w:val="30"/>
                <w:szCs w:val="30"/>
              </w:rPr>
              <w:t>结果</w:t>
            </w:r>
          </w:p>
        </w:tc>
        <w:tc>
          <w:tcPr>
            <w:tcW w:w="6946" w:type="dxa"/>
            <w:gridSpan w:val="5"/>
            <w:vAlign w:val="center"/>
          </w:tcPr>
          <w:p w:rsidR="00FF0587" w:rsidRDefault="00FF0587" w:rsidP="00FB4AF7">
            <w:pPr>
              <w:rPr>
                <w:rFonts w:asciiTheme="minorEastAsia" w:eastAsiaTheme="minorEastAsia" w:hAnsiTheme="minorEastAsia" w:cs="Helvetica"/>
                <w:kern w:val="0"/>
                <w:sz w:val="32"/>
                <w:szCs w:val="32"/>
              </w:rPr>
            </w:pPr>
            <w:r>
              <w:rPr>
                <w:rFonts w:asciiTheme="minorEastAsia" w:eastAsiaTheme="minorEastAsia" w:hAnsiTheme="minorEastAsia"/>
                <w:sz w:val="28"/>
                <w:szCs w:val="28"/>
              </w:rPr>
              <w:t>来源：</w:t>
            </w:r>
            <w:r>
              <w:rPr>
                <w:rFonts w:asciiTheme="minorEastAsia" w:eastAsiaTheme="minorEastAsia" w:hAnsiTheme="minorEastAsia" w:cs="Helvetica"/>
                <w:kern w:val="0"/>
                <w:sz w:val="32"/>
                <w:szCs w:val="32"/>
              </w:rPr>
              <w:t xml:space="preserve"> </w:t>
            </w:r>
            <w:r w:rsidR="0088080A" w:rsidRPr="0088080A">
              <w:rPr>
                <w:rFonts w:hint="eastAsia"/>
                <w:sz w:val="28"/>
                <w:szCs w:val="28"/>
              </w:rPr>
              <w:t>21</w:t>
            </w:r>
            <w:r w:rsidR="0088080A" w:rsidRPr="0088080A">
              <w:rPr>
                <w:rFonts w:hint="eastAsia"/>
                <w:sz w:val="28"/>
                <w:szCs w:val="28"/>
              </w:rPr>
              <w:t>世纪药店</w:t>
            </w:r>
          </w:p>
        </w:tc>
      </w:tr>
      <w:tr w:rsidR="00FF0587">
        <w:trPr>
          <w:trHeight w:val="908"/>
        </w:trPr>
        <w:tc>
          <w:tcPr>
            <w:tcW w:w="2127" w:type="dxa"/>
            <w:vAlign w:val="center"/>
          </w:tcPr>
          <w:p w:rsidR="00FF0587" w:rsidRDefault="00FF0587">
            <w:pPr>
              <w:tabs>
                <w:tab w:val="left" w:pos="5245"/>
              </w:tabs>
              <w:jc w:val="center"/>
              <w:rPr>
                <w:b/>
                <w:sz w:val="30"/>
                <w:szCs w:val="30"/>
              </w:rPr>
            </w:pPr>
            <w:r>
              <w:rPr>
                <w:rFonts w:hint="eastAsia"/>
                <w:b/>
                <w:sz w:val="30"/>
                <w:szCs w:val="30"/>
              </w:rPr>
              <w:t>关键词</w:t>
            </w:r>
          </w:p>
        </w:tc>
        <w:tc>
          <w:tcPr>
            <w:tcW w:w="6946" w:type="dxa"/>
            <w:gridSpan w:val="5"/>
            <w:vAlign w:val="center"/>
          </w:tcPr>
          <w:p w:rsidR="00FF0587" w:rsidRDefault="00B37A74" w:rsidP="0060783C">
            <w:pPr>
              <w:jc w:val="left"/>
              <w:rPr>
                <w:sz w:val="28"/>
                <w:szCs w:val="28"/>
              </w:rPr>
            </w:pPr>
            <w:r w:rsidRPr="00B37A74">
              <w:rPr>
                <w:rFonts w:hint="eastAsia"/>
                <w:sz w:val="28"/>
                <w:szCs w:val="28"/>
              </w:rPr>
              <w:t>四大民营上市连锁半年报</w:t>
            </w:r>
          </w:p>
        </w:tc>
      </w:tr>
      <w:tr w:rsidR="00FF0587" w:rsidTr="00FF0587">
        <w:trPr>
          <w:trHeight w:val="8437"/>
        </w:trPr>
        <w:tc>
          <w:tcPr>
            <w:tcW w:w="2127" w:type="dxa"/>
            <w:vAlign w:val="center"/>
          </w:tcPr>
          <w:p w:rsidR="00FF0587" w:rsidRDefault="00FF0587">
            <w:pPr>
              <w:tabs>
                <w:tab w:val="left" w:pos="5245"/>
              </w:tabs>
              <w:jc w:val="center"/>
              <w:rPr>
                <w:b/>
                <w:sz w:val="30"/>
                <w:szCs w:val="30"/>
              </w:rPr>
            </w:pPr>
            <w:r>
              <w:rPr>
                <w:rFonts w:hint="eastAsia"/>
                <w:b/>
                <w:sz w:val="30"/>
                <w:szCs w:val="30"/>
              </w:rPr>
              <w:t>内容概要</w:t>
            </w:r>
          </w:p>
        </w:tc>
        <w:tc>
          <w:tcPr>
            <w:tcW w:w="6946" w:type="dxa"/>
            <w:gridSpan w:val="5"/>
            <w:vAlign w:val="center"/>
          </w:tcPr>
          <w:p w:rsidR="00FF6D43" w:rsidRDefault="00FF6D43">
            <w:pPr>
              <w:widowControl/>
              <w:spacing w:line="420" w:lineRule="atLeast"/>
              <w:ind w:firstLineChars="100" w:firstLine="280"/>
              <w:jc w:val="left"/>
              <w:rPr>
                <w:rFonts w:asciiTheme="minorEastAsia" w:eastAsiaTheme="minorEastAsia" w:hAnsiTheme="minorEastAsia"/>
                <w:sz w:val="28"/>
                <w:szCs w:val="28"/>
              </w:rPr>
            </w:pPr>
          </w:p>
          <w:p w:rsidR="00FF0587" w:rsidRDefault="00D2298C" w:rsidP="00D2298C">
            <w:pPr>
              <w:widowControl/>
              <w:spacing w:line="420" w:lineRule="atLeast"/>
              <w:ind w:firstLineChars="100" w:firstLine="280"/>
              <w:jc w:val="left"/>
              <w:rPr>
                <w:rFonts w:asciiTheme="minorEastAsia" w:eastAsiaTheme="minorEastAsia" w:hAnsiTheme="minorEastAsia"/>
              </w:rPr>
            </w:pPr>
            <w:r>
              <w:rPr>
                <w:rFonts w:asciiTheme="minorEastAsia" w:eastAsiaTheme="minorEastAsia" w:hAnsiTheme="minorEastAsia" w:hint="eastAsia"/>
                <w:sz w:val="28"/>
                <w:szCs w:val="28"/>
              </w:rPr>
              <w:t>1、</w:t>
            </w:r>
            <w:r w:rsidRPr="00D2298C">
              <w:rPr>
                <w:rFonts w:asciiTheme="minorEastAsia" w:eastAsiaTheme="minorEastAsia" w:hAnsiTheme="minorEastAsia" w:hint="eastAsia"/>
                <w:sz w:val="28"/>
                <w:szCs w:val="28"/>
              </w:rPr>
              <w:t>门店拓展迎来新一轮高潮</w:t>
            </w:r>
            <w:r>
              <w:rPr>
                <w:rFonts w:asciiTheme="minorEastAsia" w:eastAsiaTheme="minorEastAsia" w:hAnsiTheme="minorEastAsia" w:hint="eastAsia"/>
                <w:sz w:val="28"/>
                <w:szCs w:val="28"/>
              </w:rPr>
              <w:t>；</w:t>
            </w:r>
          </w:p>
          <w:p w:rsidR="00FF0587" w:rsidRPr="00D2298C" w:rsidRDefault="00D2298C" w:rsidP="00D2298C">
            <w:pPr>
              <w:widowControl/>
              <w:spacing w:line="420" w:lineRule="atLeast"/>
              <w:ind w:firstLineChars="100" w:firstLine="280"/>
              <w:jc w:val="left"/>
              <w:rPr>
                <w:rFonts w:asciiTheme="minorEastAsia" w:eastAsiaTheme="minorEastAsia" w:hAnsiTheme="minorEastAsia"/>
                <w:sz w:val="28"/>
                <w:szCs w:val="28"/>
              </w:rPr>
            </w:pPr>
            <w:r w:rsidRPr="00D2298C">
              <w:rPr>
                <w:rFonts w:asciiTheme="minorEastAsia" w:eastAsiaTheme="minorEastAsia" w:hAnsiTheme="minorEastAsia" w:hint="eastAsia"/>
                <w:sz w:val="28"/>
                <w:szCs w:val="28"/>
              </w:rPr>
              <w:t>2、加盟成为主要“补空”竞争利器</w:t>
            </w:r>
            <w:r>
              <w:rPr>
                <w:rFonts w:asciiTheme="minorEastAsia" w:eastAsiaTheme="minorEastAsia" w:hAnsiTheme="minorEastAsia" w:hint="eastAsia"/>
                <w:sz w:val="28"/>
                <w:szCs w:val="28"/>
              </w:rPr>
              <w:t>；</w:t>
            </w:r>
          </w:p>
          <w:p w:rsidR="00FF0587" w:rsidRPr="00D2298C" w:rsidRDefault="00D2298C" w:rsidP="00D2298C">
            <w:pPr>
              <w:widowControl/>
              <w:spacing w:line="420" w:lineRule="atLeast"/>
              <w:ind w:firstLineChars="100" w:firstLine="280"/>
              <w:jc w:val="left"/>
              <w:rPr>
                <w:rFonts w:asciiTheme="minorEastAsia" w:eastAsiaTheme="minorEastAsia" w:hAnsiTheme="minorEastAsia"/>
                <w:sz w:val="28"/>
                <w:szCs w:val="28"/>
              </w:rPr>
            </w:pPr>
            <w:r w:rsidRPr="00D2298C">
              <w:rPr>
                <w:rFonts w:asciiTheme="minorEastAsia" w:eastAsiaTheme="minorEastAsia" w:hAnsiTheme="minorEastAsia" w:hint="eastAsia"/>
                <w:sz w:val="28"/>
                <w:szCs w:val="28"/>
              </w:rPr>
              <w:t>3、转型升级取得阶段性成果</w:t>
            </w:r>
            <w:r>
              <w:rPr>
                <w:rFonts w:asciiTheme="minorEastAsia" w:eastAsiaTheme="minorEastAsia" w:hAnsiTheme="minorEastAsia" w:hint="eastAsia"/>
                <w:sz w:val="28"/>
                <w:szCs w:val="28"/>
              </w:rPr>
              <w:t>。</w:t>
            </w:r>
          </w:p>
          <w:p w:rsidR="00FF0587" w:rsidRDefault="00FF0587">
            <w:pPr>
              <w:widowControl/>
              <w:spacing w:line="420" w:lineRule="atLeast"/>
              <w:jc w:val="left"/>
              <w:rPr>
                <w:rFonts w:asciiTheme="minorEastAsia" w:eastAsiaTheme="minorEastAsia" w:hAnsiTheme="minorEastAsia"/>
              </w:rPr>
            </w:pPr>
          </w:p>
          <w:p w:rsidR="00FF0587" w:rsidRDefault="00FF0587">
            <w:pPr>
              <w:widowControl/>
              <w:spacing w:line="420" w:lineRule="atLeast"/>
              <w:jc w:val="left"/>
              <w:rPr>
                <w:rFonts w:asciiTheme="minorEastAsia" w:eastAsiaTheme="minorEastAsia" w:hAnsiTheme="minorEastAsia"/>
              </w:rPr>
            </w:pPr>
          </w:p>
          <w:p w:rsidR="00FF0587" w:rsidRDefault="00FF0587">
            <w:pPr>
              <w:widowControl/>
              <w:spacing w:line="420" w:lineRule="atLeast"/>
              <w:jc w:val="left"/>
              <w:rPr>
                <w:rFonts w:asciiTheme="minorEastAsia" w:eastAsiaTheme="minorEastAsia" w:hAnsiTheme="minorEastAsia"/>
              </w:rPr>
            </w:pPr>
          </w:p>
          <w:p w:rsidR="00FF0587" w:rsidRDefault="00FF0587">
            <w:pPr>
              <w:widowControl/>
              <w:spacing w:line="420" w:lineRule="atLeast"/>
              <w:jc w:val="left"/>
              <w:rPr>
                <w:rFonts w:asciiTheme="minorEastAsia" w:eastAsiaTheme="minorEastAsia" w:hAnsiTheme="minorEastAsia"/>
              </w:rPr>
            </w:pPr>
          </w:p>
          <w:p w:rsidR="00FF0587" w:rsidRDefault="00FF0587">
            <w:pPr>
              <w:widowControl/>
              <w:spacing w:line="420" w:lineRule="atLeast"/>
              <w:jc w:val="left"/>
              <w:rPr>
                <w:rFonts w:asciiTheme="minorEastAsia" w:eastAsiaTheme="minorEastAsia" w:hAnsiTheme="minorEastAsia"/>
              </w:rPr>
            </w:pPr>
          </w:p>
          <w:p w:rsidR="00FF6D43" w:rsidRDefault="00FF6D43">
            <w:pPr>
              <w:widowControl/>
              <w:spacing w:line="420" w:lineRule="atLeast"/>
              <w:jc w:val="left"/>
              <w:rPr>
                <w:rFonts w:asciiTheme="minorEastAsia" w:eastAsiaTheme="minorEastAsia" w:hAnsiTheme="minorEastAsia"/>
              </w:rPr>
            </w:pPr>
          </w:p>
          <w:p w:rsidR="0028072E" w:rsidRDefault="0028072E">
            <w:pPr>
              <w:widowControl/>
              <w:spacing w:line="420" w:lineRule="atLeast"/>
              <w:jc w:val="left"/>
              <w:rPr>
                <w:rFonts w:asciiTheme="minorEastAsia" w:eastAsiaTheme="minorEastAsia" w:hAnsiTheme="minorEastAsia"/>
              </w:rPr>
            </w:pPr>
          </w:p>
          <w:p w:rsidR="00FF6D43" w:rsidRDefault="00FF6D43">
            <w:pPr>
              <w:widowControl/>
              <w:spacing w:line="420" w:lineRule="atLeast"/>
              <w:jc w:val="left"/>
              <w:rPr>
                <w:rFonts w:asciiTheme="minorEastAsia" w:eastAsiaTheme="minorEastAsia" w:hAnsiTheme="minorEastAsia"/>
              </w:rPr>
            </w:pPr>
          </w:p>
          <w:p w:rsidR="00193D4E" w:rsidRDefault="00193D4E">
            <w:pPr>
              <w:widowControl/>
              <w:spacing w:line="420" w:lineRule="atLeast"/>
              <w:jc w:val="left"/>
              <w:rPr>
                <w:rFonts w:asciiTheme="minorEastAsia" w:eastAsiaTheme="minorEastAsia" w:hAnsiTheme="minorEastAsia"/>
              </w:rPr>
            </w:pPr>
          </w:p>
          <w:p w:rsidR="00193D4E" w:rsidRDefault="00193D4E">
            <w:pPr>
              <w:widowControl/>
              <w:spacing w:line="420" w:lineRule="atLeast"/>
              <w:jc w:val="left"/>
              <w:rPr>
                <w:rFonts w:asciiTheme="minorEastAsia" w:eastAsiaTheme="minorEastAsia" w:hAnsiTheme="minorEastAsia"/>
              </w:rPr>
            </w:pPr>
          </w:p>
          <w:p w:rsidR="00193D4E" w:rsidRDefault="00193D4E">
            <w:pPr>
              <w:widowControl/>
              <w:spacing w:line="420" w:lineRule="atLeast"/>
              <w:jc w:val="left"/>
              <w:rPr>
                <w:rFonts w:asciiTheme="minorEastAsia" w:eastAsiaTheme="minorEastAsia" w:hAnsiTheme="minorEastAsia"/>
              </w:rPr>
            </w:pPr>
          </w:p>
          <w:p w:rsidR="00193D4E" w:rsidRDefault="00193D4E">
            <w:pPr>
              <w:widowControl/>
              <w:spacing w:line="420" w:lineRule="atLeast"/>
              <w:jc w:val="left"/>
              <w:rPr>
                <w:rFonts w:asciiTheme="minorEastAsia" w:eastAsiaTheme="minorEastAsia" w:hAnsiTheme="minorEastAsia"/>
              </w:rPr>
            </w:pPr>
          </w:p>
          <w:p w:rsidR="00193D4E" w:rsidRPr="00FF6D43" w:rsidRDefault="00193D4E">
            <w:pPr>
              <w:widowControl/>
              <w:spacing w:line="420" w:lineRule="atLeast"/>
              <w:jc w:val="left"/>
              <w:rPr>
                <w:rFonts w:asciiTheme="minorEastAsia" w:eastAsiaTheme="minorEastAsia" w:hAnsiTheme="minorEastAsia"/>
              </w:rPr>
            </w:pPr>
          </w:p>
          <w:p w:rsidR="00FF0587" w:rsidRDefault="00FF0587">
            <w:pPr>
              <w:widowControl/>
              <w:spacing w:line="420" w:lineRule="atLeast"/>
              <w:jc w:val="left"/>
              <w:rPr>
                <w:rFonts w:asciiTheme="minorEastAsia" w:eastAsiaTheme="minorEastAsia" w:hAnsiTheme="minorEastAsia"/>
              </w:rPr>
            </w:pPr>
          </w:p>
          <w:p w:rsidR="00FF0587" w:rsidRDefault="00FF0587" w:rsidP="00F96269">
            <w:r>
              <w:rPr>
                <w:rFonts w:asciiTheme="minorEastAsia" w:eastAsiaTheme="minorEastAsia" w:hAnsiTheme="minorEastAsia" w:hint="eastAsia"/>
                <w:szCs w:val="21"/>
              </w:rPr>
              <w:t>附件</w:t>
            </w:r>
            <w:r w:rsidR="00F96269">
              <w:rPr>
                <w:rFonts w:asciiTheme="minorEastAsia" w:eastAsiaTheme="minorEastAsia" w:hAnsiTheme="minorEastAsia" w:hint="eastAsia"/>
                <w:szCs w:val="21"/>
              </w:rPr>
              <w:t>2</w:t>
            </w:r>
            <w:r>
              <w:rPr>
                <w:rFonts w:asciiTheme="minorEastAsia" w:eastAsiaTheme="minorEastAsia" w:hAnsiTheme="minorEastAsia" w:hint="eastAsia"/>
                <w:szCs w:val="21"/>
              </w:rPr>
              <w:t>：</w:t>
            </w:r>
            <w:r w:rsidR="00D95D3A" w:rsidRPr="00D95D3A">
              <w:rPr>
                <w:rFonts w:hint="eastAsia"/>
              </w:rPr>
              <w:t>四大民营上市连锁半年报：“加盟”战渐入高潮，另一场战争刚刚开始</w:t>
            </w:r>
          </w:p>
        </w:tc>
      </w:tr>
      <w:tr w:rsidR="00FF0587">
        <w:trPr>
          <w:trHeight w:val="841"/>
        </w:trPr>
        <w:tc>
          <w:tcPr>
            <w:tcW w:w="2127" w:type="dxa"/>
            <w:vAlign w:val="center"/>
          </w:tcPr>
          <w:p w:rsidR="00FF0587" w:rsidRDefault="00FF0587" w:rsidP="00D34ABB">
            <w:pPr>
              <w:jc w:val="center"/>
              <w:rPr>
                <w:b/>
                <w:sz w:val="30"/>
                <w:szCs w:val="30"/>
              </w:rPr>
            </w:pPr>
            <w:r>
              <w:rPr>
                <w:rFonts w:hint="eastAsia"/>
                <w:b/>
                <w:sz w:val="30"/>
                <w:szCs w:val="30"/>
              </w:rPr>
              <w:lastRenderedPageBreak/>
              <w:t>信息</w:t>
            </w:r>
            <w:r>
              <w:rPr>
                <w:rFonts w:hint="eastAsia"/>
                <w:b/>
                <w:sz w:val="30"/>
                <w:szCs w:val="30"/>
              </w:rPr>
              <w:t>0</w:t>
            </w:r>
            <w:r w:rsidR="00D34ABB">
              <w:rPr>
                <w:rFonts w:hint="eastAsia"/>
                <w:b/>
                <w:sz w:val="30"/>
                <w:szCs w:val="30"/>
              </w:rPr>
              <w:t>3</w:t>
            </w:r>
          </w:p>
        </w:tc>
        <w:tc>
          <w:tcPr>
            <w:tcW w:w="6946" w:type="dxa"/>
            <w:gridSpan w:val="5"/>
            <w:vAlign w:val="center"/>
          </w:tcPr>
          <w:p w:rsidR="00FF0587" w:rsidRPr="00D95D3A" w:rsidRDefault="00A86D98">
            <w:pPr>
              <w:rPr>
                <w:rFonts w:asciiTheme="minorEastAsia" w:eastAsiaTheme="minorEastAsia" w:hAnsiTheme="minorEastAsia"/>
                <w:b/>
                <w:sz w:val="32"/>
                <w:szCs w:val="32"/>
              </w:rPr>
            </w:pPr>
            <w:r w:rsidRPr="00A86D98">
              <w:rPr>
                <w:rFonts w:hint="eastAsia"/>
                <w:b/>
                <w:sz w:val="32"/>
                <w:szCs w:val="32"/>
              </w:rPr>
              <w:t>有望成为发展最快的零售模式</w:t>
            </w:r>
            <w:r w:rsidRPr="00A86D98">
              <w:rPr>
                <w:rFonts w:hint="eastAsia"/>
                <w:b/>
                <w:sz w:val="32"/>
                <w:szCs w:val="32"/>
              </w:rPr>
              <w:t xml:space="preserve"> DTP</w:t>
            </w:r>
            <w:r w:rsidRPr="00A86D98">
              <w:rPr>
                <w:rFonts w:hint="eastAsia"/>
                <w:b/>
                <w:sz w:val="32"/>
                <w:szCs w:val="32"/>
              </w:rPr>
              <w:t>药房发展形势向好</w:t>
            </w:r>
          </w:p>
        </w:tc>
      </w:tr>
      <w:tr w:rsidR="00FF0587">
        <w:trPr>
          <w:trHeight w:val="839"/>
        </w:trPr>
        <w:tc>
          <w:tcPr>
            <w:tcW w:w="2127" w:type="dxa"/>
            <w:tcBorders>
              <w:bottom w:val="single" w:sz="4" w:space="0" w:color="auto"/>
            </w:tcBorders>
            <w:vAlign w:val="center"/>
          </w:tcPr>
          <w:p w:rsidR="00FF0587" w:rsidRDefault="00FF0587">
            <w:pPr>
              <w:tabs>
                <w:tab w:val="left" w:pos="5245"/>
              </w:tabs>
              <w:jc w:val="center"/>
            </w:pPr>
            <w:r>
              <w:rPr>
                <w:rFonts w:hint="eastAsia"/>
                <w:b/>
                <w:sz w:val="30"/>
                <w:szCs w:val="30"/>
              </w:rPr>
              <w:t>发布</w:t>
            </w:r>
            <w:r>
              <w:rPr>
                <w:b/>
                <w:sz w:val="30"/>
                <w:szCs w:val="30"/>
              </w:rPr>
              <w:t>时间</w:t>
            </w:r>
          </w:p>
        </w:tc>
        <w:tc>
          <w:tcPr>
            <w:tcW w:w="2268" w:type="dxa"/>
            <w:tcBorders>
              <w:bottom w:val="single" w:sz="4" w:space="0" w:color="auto"/>
            </w:tcBorders>
            <w:vAlign w:val="center"/>
          </w:tcPr>
          <w:p w:rsidR="00FF0587" w:rsidRDefault="00FF6D43" w:rsidP="00D2298C">
            <w:pPr>
              <w:widowControl/>
              <w:spacing w:line="300" w:lineRule="atLeast"/>
              <w:ind w:firstLineChars="100" w:firstLine="280"/>
              <w:jc w:val="left"/>
              <w:rPr>
                <w:rFonts w:asciiTheme="minorEastAsia" w:eastAsiaTheme="minorEastAsia" w:hAnsiTheme="minorEastAsia"/>
                <w:sz w:val="28"/>
                <w:szCs w:val="28"/>
              </w:rPr>
            </w:pPr>
            <w:r w:rsidRPr="00FF6D43">
              <w:rPr>
                <w:rFonts w:asciiTheme="minorEastAsia" w:eastAsiaTheme="minorEastAsia" w:hAnsiTheme="minorEastAsia" w:cs="Helvetica" w:hint="eastAsia"/>
                <w:kern w:val="0"/>
                <w:sz w:val="28"/>
                <w:szCs w:val="28"/>
              </w:rPr>
              <w:t>2020-0</w:t>
            </w:r>
            <w:r w:rsidR="00D2298C">
              <w:rPr>
                <w:rFonts w:asciiTheme="minorEastAsia" w:eastAsiaTheme="minorEastAsia" w:hAnsiTheme="minorEastAsia" w:cs="Helvetica" w:hint="eastAsia"/>
                <w:kern w:val="0"/>
                <w:sz w:val="28"/>
                <w:szCs w:val="28"/>
              </w:rPr>
              <w:t>9</w:t>
            </w:r>
            <w:r w:rsidRPr="00FF6D43">
              <w:rPr>
                <w:rFonts w:asciiTheme="minorEastAsia" w:eastAsiaTheme="minorEastAsia" w:hAnsiTheme="minorEastAsia" w:cs="Helvetica" w:hint="eastAsia"/>
                <w:kern w:val="0"/>
                <w:sz w:val="28"/>
                <w:szCs w:val="28"/>
              </w:rPr>
              <w:t>-</w:t>
            </w:r>
            <w:r w:rsidR="00A86D98">
              <w:rPr>
                <w:rFonts w:asciiTheme="minorEastAsia" w:eastAsiaTheme="minorEastAsia" w:hAnsiTheme="minorEastAsia" w:cs="Helvetica" w:hint="eastAsia"/>
                <w:kern w:val="0"/>
                <w:sz w:val="28"/>
                <w:szCs w:val="28"/>
              </w:rPr>
              <w:t>21</w:t>
            </w:r>
          </w:p>
        </w:tc>
        <w:tc>
          <w:tcPr>
            <w:tcW w:w="1985" w:type="dxa"/>
            <w:gridSpan w:val="2"/>
            <w:tcBorders>
              <w:bottom w:val="single" w:sz="4" w:space="0" w:color="auto"/>
            </w:tcBorders>
            <w:vAlign w:val="center"/>
          </w:tcPr>
          <w:p w:rsidR="00FF0587" w:rsidRDefault="00FF0587">
            <w:pPr>
              <w:jc w:val="center"/>
              <w:rPr>
                <w:b/>
                <w:sz w:val="30"/>
                <w:szCs w:val="30"/>
              </w:rPr>
            </w:pPr>
            <w:r>
              <w:rPr>
                <w:rFonts w:hint="eastAsia"/>
                <w:b/>
                <w:sz w:val="30"/>
                <w:szCs w:val="30"/>
              </w:rPr>
              <w:t>信息来源</w:t>
            </w:r>
          </w:p>
        </w:tc>
        <w:tc>
          <w:tcPr>
            <w:tcW w:w="2693" w:type="dxa"/>
            <w:gridSpan w:val="2"/>
            <w:tcBorders>
              <w:bottom w:val="single" w:sz="4" w:space="0" w:color="auto"/>
            </w:tcBorders>
            <w:vAlign w:val="center"/>
          </w:tcPr>
          <w:p w:rsidR="00FF0587" w:rsidRPr="00D2298C" w:rsidRDefault="00A86D98" w:rsidP="00FF6D43">
            <w:pPr>
              <w:jc w:val="center"/>
              <w:rPr>
                <w:sz w:val="28"/>
                <w:szCs w:val="28"/>
              </w:rPr>
            </w:pPr>
            <w:r w:rsidRPr="00A86D98">
              <w:rPr>
                <w:rFonts w:hint="eastAsia"/>
                <w:sz w:val="28"/>
                <w:szCs w:val="28"/>
              </w:rPr>
              <w:t>中国医药报</w:t>
            </w:r>
          </w:p>
        </w:tc>
      </w:tr>
      <w:tr w:rsidR="00FF0587">
        <w:trPr>
          <w:trHeight w:val="850"/>
        </w:trPr>
        <w:tc>
          <w:tcPr>
            <w:tcW w:w="2127" w:type="dxa"/>
            <w:tcBorders>
              <w:top w:val="single" w:sz="4" w:space="0" w:color="auto"/>
            </w:tcBorders>
            <w:vAlign w:val="center"/>
          </w:tcPr>
          <w:p w:rsidR="00FF0587" w:rsidRDefault="00FF0587">
            <w:pPr>
              <w:tabs>
                <w:tab w:val="left" w:pos="5245"/>
              </w:tabs>
              <w:jc w:val="center"/>
              <w:rPr>
                <w:b/>
                <w:sz w:val="30"/>
                <w:szCs w:val="30"/>
              </w:rPr>
            </w:pPr>
            <w:r>
              <w:rPr>
                <w:rFonts w:hint="eastAsia"/>
                <w:b/>
                <w:sz w:val="30"/>
                <w:szCs w:val="30"/>
              </w:rPr>
              <w:t>信息</w:t>
            </w:r>
            <w:r>
              <w:rPr>
                <w:b/>
                <w:sz w:val="30"/>
                <w:szCs w:val="30"/>
              </w:rPr>
              <w:t>提供</w:t>
            </w:r>
          </w:p>
        </w:tc>
        <w:tc>
          <w:tcPr>
            <w:tcW w:w="2268" w:type="dxa"/>
            <w:tcBorders>
              <w:top w:val="single" w:sz="4" w:space="0" w:color="auto"/>
            </w:tcBorders>
            <w:vAlign w:val="center"/>
          </w:tcPr>
          <w:p w:rsidR="00FF0587" w:rsidRDefault="00FF0587">
            <w:pPr>
              <w:jc w:val="center"/>
              <w:rPr>
                <w:sz w:val="28"/>
                <w:szCs w:val="28"/>
              </w:rPr>
            </w:pPr>
            <w:r>
              <w:rPr>
                <w:rFonts w:hint="eastAsia"/>
                <w:sz w:val="28"/>
                <w:szCs w:val="28"/>
              </w:rPr>
              <w:t>运营管理部</w:t>
            </w:r>
          </w:p>
        </w:tc>
        <w:tc>
          <w:tcPr>
            <w:tcW w:w="1985" w:type="dxa"/>
            <w:gridSpan w:val="2"/>
            <w:tcBorders>
              <w:top w:val="single" w:sz="4" w:space="0" w:color="auto"/>
            </w:tcBorders>
            <w:vAlign w:val="center"/>
          </w:tcPr>
          <w:p w:rsidR="00FF0587" w:rsidRDefault="00FF0587">
            <w:pPr>
              <w:jc w:val="center"/>
              <w:rPr>
                <w:b/>
                <w:sz w:val="28"/>
                <w:szCs w:val="28"/>
              </w:rPr>
            </w:pPr>
            <w:r>
              <w:rPr>
                <w:rFonts w:hint="eastAsia"/>
                <w:b/>
                <w:sz w:val="30"/>
                <w:szCs w:val="30"/>
              </w:rPr>
              <w:t>信息确认</w:t>
            </w:r>
          </w:p>
        </w:tc>
        <w:tc>
          <w:tcPr>
            <w:tcW w:w="2693" w:type="dxa"/>
            <w:gridSpan w:val="2"/>
            <w:tcBorders>
              <w:top w:val="single" w:sz="4" w:space="0" w:color="auto"/>
            </w:tcBorders>
            <w:vAlign w:val="center"/>
          </w:tcPr>
          <w:p w:rsidR="00FF0587" w:rsidRDefault="00E201ED">
            <w:pPr>
              <w:jc w:val="center"/>
              <w:rPr>
                <w:sz w:val="28"/>
                <w:szCs w:val="28"/>
              </w:rPr>
            </w:pPr>
            <w:r>
              <w:rPr>
                <w:rFonts w:hint="eastAsia"/>
                <w:sz w:val="28"/>
                <w:szCs w:val="28"/>
              </w:rPr>
              <w:t>车成刚</w:t>
            </w:r>
          </w:p>
        </w:tc>
      </w:tr>
      <w:tr w:rsidR="00FF0587">
        <w:trPr>
          <w:trHeight w:val="854"/>
        </w:trPr>
        <w:tc>
          <w:tcPr>
            <w:tcW w:w="2127" w:type="dxa"/>
            <w:vAlign w:val="center"/>
          </w:tcPr>
          <w:p w:rsidR="00FF0587" w:rsidRDefault="00FF0587">
            <w:pPr>
              <w:tabs>
                <w:tab w:val="left" w:pos="5245"/>
              </w:tabs>
              <w:jc w:val="center"/>
              <w:rPr>
                <w:b/>
                <w:sz w:val="30"/>
                <w:szCs w:val="30"/>
              </w:rPr>
            </w:pPr>
            <w:r>
              <w:rPr>
                <w:rFonts w:hint="eastAsia"/>
                <w:b/>
                <w:sz w:val="30"/>
                <w:szCs w:val="30"/>
              </w:rPr>
              <w:t>确认</w:t>
            </w:r>
            <w:r>
              <w:rPr>
                <w:b/>
                <w:sz w:val="30"/>
                <w:szCs w:val="30"/>
              </w:rPr>
              <w:t>结果</w:t>
            </w:r>
          </w:p>
        </w:tc>
        <w:tc>
          <w:tcPr>
            <w:tcW w:w="6946" w:type="dxa"/>
            <w:gridSpan w:val="5"/>
            <w:vAlign w:val="center"/>
          </w:tcPr>
          <w:p w:rsidR="00FF0587" w:rsidRDefault="00FF0587">
            <w:pPr>
              <w:widowControl/>
              <w:spacing w:line="300" w:lineRule="atLeast"/>
              <w:jc w:val="left"/>
              <w:rPr>
                <w:rFonts w:ascii="Helvetica" w:hAnsi="Helvetica" w:cs="Helvetica"/>
                <w:color w:val="000000" w:themeColor="text1"/>
                <w:kern w:val="0"/>
                <w:sz w:val="28"/>
                <w:szCs w:val="28"/>
              </w:rPr>
            </w:pPr>
            <w:r>
              <w:rPr>
                <w:rFonts w:asciiTheme="minorEastAsia" w:eastAsiaTheme="minorEastAsia" w:hAnsiTheme="minorEastAsia" w:cs="Helvetica" w:hint="eastAsia"/>
                <w:color w:val="000000" w:themeColor="text1"/>
                <w:kern w:val="0"/>
                <w:sz w:val="28"/>
                <w:szCs w:val="28"/>
              </w:rPr>
              <w:t>来源：</w:t>
            </w:r>
            <w:r w:rsidR="00A86D98" w:rsidRPr="00A86D98">
              <w:rPr>
                <w:rFonts w:hint="eastAsia"/>
                <w:sz w:val="28"/>
                <w:szCs w:val="28"/>
              </w:rPr>
              <w:t>中国医药报</w:t>
            </w:r>
          </w:p>
        </w:tc>
      </w:tr>
      <w:tr w:rsidR="00FF0587">
        <w:trPr>
          <w:trHeight w:val="840"/>
        </w:trPr>
        <w:tc>
          <w:tcPr>
            <w:tcW w:w="2127" w:type="dxa"/>
            <w:vAlign w:val="center"/>
          </w:tcPr>
          <w:p w:rsidR="00FF0587" w:rsidRDefault="00FF0587">
            <w:pPr>
              <w:jc w:val="center"/>
              <w:rPr>
                <w:b/>
                <w:sz w:val="30"/>
                <w:szCs w:val="30"/>
              </w:rPr>
            </w:pPr>
            <w:r>
              <w:rPr>
                <w:rFonts w:hint="eastAsia"/>
                <w:b/>
                <w:sz w:val="30"/>
                <w:szCs w:val="30"/>
              </w:rPr>
              <w:t>关键词</w:t>
            </w:r>
          </w:p>
        </w:tc>
        <w:tc>
          <w:tcPr>
            <w:tcW w:w="6946" w:type="dxa"/>
            <w:gridSpan w:val="5"/>
            <w:vAlign w:val="center"/>
          </w:tcPr>
          <w:p w:rsidR="00FF0587" w:rsidRDefault="00A86D98" w:rsidP="0060783C">
            <w:pPr>
              <w:jc w:val="left"/>
              <w:rPr>
                <w:rFonts w:asciiTheme="minorEastAsia" w:eastAsiaTheme="minorEastAsia" w:hAnsiTheme="minorEastAsia"/>
                <w:color w:val="000000" w:themeColor="text1"/>
                <w:sz w:val="28"/>
                <w:szCs w:val="28"/>
              </w:rPr>
            </w:pPr>
            <w:r w:rsidRPr="00A86D98">
              <w:rPr>
                <w:rFonts w:asciiTheme="minorEastAsia" w:eastAsiaTheme="minorEastAsia" w:hAnsiTheme="minorEastAsia" w:hint="eastAsia"/>
                <w:sz w:val="28"/>
                <w:szCs w:val="28"/>
              </w:rPr>
              <w:t>零售模式</w:t>
            </w:r>
            <w:r>
              <w:rPr>
                <w:rFonts w:asciiTheme="minorEastAsia" w:eastAsiaTheme="minorEastAsia" w:hAnsiTheme="minorEastAsia" w:hint="eastAsia"/>
                <w:sz w:val="28"/>
                <w:szCs w:val="28"/>
              </w:rPr>
              <w:t xml:space="preserve"> </w:t>
            </w:r>
            <w:r w:rsidRPr="00A86D98">
              <w:rPr>
                <w:rFonts w:asciiTheme="minorEastAsia" w:eastAsiaTheme="minorEastAsia" w:hAnsiTheme="minorEastAsia" w:hint="eastAsia"/>
                <w:sz w:val="28"/>
                <w:szCs w:val="28"/>
              </w:rPr>
              <w:t xml:space="preserve"> DTP药房</w:t>
            </w:r>
          </w:p>
        </w:tc>
      </w:tr>
      <w:tr w:rsidR="00FF0587">
        <w:trPr>
          <w:trHeight w:val="2727"/>
        </w:trPr>
        <w:tc>
          <w:tcPr>
            <w:tcW w:w="2127" w:type="dxa"/>
            <w:vAlign w:val="center"/>
          </w:tcPr>
          <w:p w:rsidR="00FF0587" w:rsidRDefault="00FF0587">
            <w:pPr>
              <w:tabs>
                <w:tab w:val="left" w:pos="7088"/>
              </w:tabs>
              <w:spacing w:line="380" w:lineRule="exact"/>
              <w:jc w:val="center"/>
              <w:rPr>
                <w:b/>
                <w:sz w:val="30"/>
                <w:szCs w:val="30"/>
              </w:rPr>
            </w:pPr>
            <w:r>
              <w:rPr>
                <w:rFonts w:hint="eastAsia"/>
                <w:b/>
                <w:sz w:val="30"/>
                <w:szCs w:val="30"/>
              </w:rPr>
              <w:t>内容概要</w:t>
            </w:r>
          </w:p>
        </w:tc>
        <w:tc>
          <w:tcPr>
            <w:tcW w:w="6946" w:type="dxa"/>
            <w:gridSpan w:val="5"/>
            <w:vAlign w:val="center"/>
          </w:tcPr>
          <w:p w:rsidR="00A86D98" w:rsidRDefault="00A86D98" w:rsidP="00A86D98">
            <w:pPr>
              <w:ind w:firstLineChars="150" w:firstLine="420"/>
              <w:rPr>
                <w:rFonts w:asciiTheme="minorEastAsia" w:eastAsiaTheme="minorEastAsia" w:hAnsiTheme="minorEastAsia"/>
                <w:sz w:val="28"/>
                <w:szCs w:val="28"/>
              </w:rPr>
            </w:pPr>
          </w:p>
          <w:p w:rsidR="00FF0587" w:rsidRPr="00A86D98" w:rsidRDefault="00A86D98" w:rsidP="00A86D98">
            <w:pPr>
              <w:ind w:firstLineChars="150" w:firstLine="420"/>
              <w:rPr>
                <w:rFonts w:asciiTheme="minorEastAsia" w:eastAsiaTheme="minorEastAsia" w:hAnsiTheme="minorEastAsia"/>
                <w:sz w:val="28"/>
                <w:szCs w:val="28"/>
              </w:rPr>
            </w:pPr>
            <w:r w:rsidRPr="00A86D98">
              <w:rPr>
                <w:rFonts w:asciiTheme="minorEastAsia" w:eastAsiaTheme="minorEastAsia" w:hAnsiTheme="minorEastAsia" w:hint="eastAsia"/>
                <w:sz w:val="28"/>
                <w:szCs w:val="28"/>
              </w:rPr>
              <w:t>我国DTP药房承担特药配送、提供药学服务和为慢病患者服务的重要功能，是和医院药房配合最紧密的渠道。预计随着抗肿瘤和免疫类等药品可及性的提升，以及人口老龄化所带来的慢病发病率和用药依从性的提高，DTP药房将成为创新零售业态中发展最快的零售模式</w:t>
            </w:r>
            <w:r>
              <w:rPr>
                <w:rFonts w:asciiTheme="minorEastAsia" w:eastAsiaTheme="minorEastAsia" w:hAnsiTheme="minorEastAsia" w:hint="eastAsia"/>
                <w:sz w:val="28"/>
                <w:szCs w:val="28"/>
              </w:rPr>
              <w:t>。</w:t>
            </w:r>
          </w:p>
          <w:p w:rsidR="00FF0587" w:rsidRDefault="00FF0587">
            <w:pPr>
              <w:rPr>
                <w:rFonts w:asciiTheme="minorEastAsia" w:eastAsiaTheme="minorEastAsia" w:hAnsiTheme="minorEastAsia"/>
                <w:color w:val="000000" w:themeColor="text1"/>
                <w:szCs w:val="21"/>
              </w:rPr>
            </w:pPr>
          </w:p>
          <w:p w:rsidR="00FF0587" w:rsidRDefault="00FF0587">
            <w:pPr>
              <w:rPr>
                <w:rFonts w:asciiTheme="minorEastAsia" w:eastAsiaTheme="minorEastAsia" w:hAnsiTheme="minorEastAsia"/>
                <w:color w:val="000000" w:themeColor="text1"/>
                <w:szCs w:val="21"/>
              </w:rPr>
            </w:pPr>
          </w:p>
          <w:p w:rsidR="00FF0587" w:rsidRDefault="00FF0587">
            <w:pPr>
              <w:rPr>
                <w:rFonts w:asciiTheme="minorEastAsia" w:eastAsiaTheme="minorEastAsia" w:hAnsiTheme="minorEastAsia"/>
                <w:color w:val="000000" w:themeColor="text1"/>
                <w:szCs w:val="21"/>
              </w:rPr>
            </w:pPr>
          </w:p>
          <w:p w:rsidR="00FF0587" w:rsidRDefault="00FF0587">
            <w:pPr>
              <w:rPr>
                <w:rFonts w:asciiTheme="minorEastAsia" w:eastAsiaTheme="minorEastAsia" w:hAnsiTheme="minorEastAsia"/>
                <w:color w:val="000000" w:themeColor="text1"/>
                <w:szCs w:val="21"/>
              </w:rPr>
            </w:pPr>
          </w:p>
          <w:p w:rsidR="00FF0587" w:rsidRDefault="00FF0587">
            <w:pPr>
              <w:rPr>
                <w:rFonts w:asciiTheme="minorEastAsia" w:eastAsiaTheme="minorEastAsia" w:hAnsiTheme="minorEastAsia"/>
                <w:color w:val="000000" w:themeColor="text1"/>
                <w:szCs w:val="21"/>
              </w:rPr>
            </w:pPr>
          </w:p>
          <w:p w:rsidR="00193D4E" w:rsidRDefault="00193D4E">
            <w:pPr>
              <w:rPr>
                <w:rFonts w:asciiTheme="minorEastAsia" w:eastAsiaTheme="minorEastAsia" w:hAnsiTheme="minorEastAsia"/>
                <w:color w:val="000000" w:themeColor="text1"/>
                <w:szCs w:val="21"/>
              </w:rPr>
            </w:pPr>
          </w:p>
          <w:p w:rsidR="00193D4E" w:rsidRDefault="00193D4E">
            <w:pPr>
              <w:rPr>
                <w:rFonts w:asciiTheme="minorEastAsia" w:eastAsiaTheme="minorEastAsia" w:hAnsiTheme="minorEastAsia"/>
                <w:color w:val="000000" w:themeColor="text1"/>
                <w:szCs w:val="21"/>
              </w:rPr>
            </w:pPr>
          </w:p>
          <w:p w:rsidR="00193D4E" w:rsidRDefault="00193D4E">
            <w:pPr>
              <w:rPr>
                <w:rFonts w:asciiTheme="minorEastAsia" w:eastAsiaTheme="minorEastAsia" w:hAnsiTheme="minorEastAsia"/>
                <w:color w:val="000000" w:themeColor="text1"/>
                <w:szCs w:val="21"/>
              </w:rPr>
            </w:pPr>
          </w:p>
          <w:p w:rsidR="00193D4E" w:rsidRDefault="00193D4E">
            <w:pPr>
              <w:rPr>
                <w:rFonts w:asciiTheme="minorEastAsia" w:eastAsiaTheme="minorEastAsia" w:hAnsiTheme="minorEastAsia"/>
                <w:color w:val="000000" w:themeColor="text1"/>
                <w:szCs w:val="21"/>
              </w:rPr>
            </w:pPr>
          </w:p>
          <w:p w:rsidR="00193D4E" w:rsidRDefault="00193D4E">
            <w:pPr>
              <w:rPr>
                <w:rFonts w:asciiTheme="minorEastAsia" w:eastAsiaTheme="minorEastAsia" w:hAnsiTheme="minorEastAsia"/>
                <w:color w:val="000000" w:themeColor="text1"/>
                <w:szCs w:val="21"/>
              </w:rPr>
            </w:pPr>
          </w:p>
          <w:p w:rsidR="00193D4E" w:rsidRDefault="00193D4E">
            <w:pPr>
              <w:rPr>
                <w:rFonts w:asciiTheme="minorEastAsia" w:eastAsiaTheme="minorEastAsia" w:hAnsiTheme="minorEastAsia"/>
                <w:color w:val="000000" w:themeColor="text1"/>
                <w:szCs w:val="21"/>
              </w:rPr>
            </w:pPr>
          </w:p>
          <w:p w:rsidR="00FF0587" w:rsidRDefault="00FF0587">
            <w:pPr>
              <w:rPr>
                <w:rFonts w:asciiTheme="minorEastAsia" w:eastAsiaTheme="minorEastAsia" w:hAnsiTheme="minorEastAsia"/>
                <w:color w:val="000000" w:themeColor="text1"/>
                <w:szCs w:val="21"/>
              </w:rPr>
            </w:pPr>
          </w:p>
          <w:p w:rsidR="00FF0587" w:rsidRDefault="00FF0587">
            <w:pPr>
              <w:rPr>
                <w:rFonts w:asciiTheme="minorEastAsia" w:eastAsiaTheme="minorEastAsia" w:hAnsiTheme="minorEastAsia"/>
                <w:color w:val="000000" w:themeColor="text1"/>
                <w:szCs w:val="21"/>
              </w:rPr>
            </w:pPr>
          </w:p>
          <w:p w:rsidR="00D11F90" w:rsidRDefault="00D11F90">
            <w:pPr>
              <w:rPr>
                <w:rFonts w:asciiTheme="minorEastAsia" w:eastAsiaTheme="minorEastAsia" w:hAnsiTheme="minorEastAsia"/>
                <w:color w:val="000000" w:themeColor="text1"/>
                <w:szCs w:val="21"/>
              </w:rPr>
            </w:pPr>
          </w:p>
          <w:p w:rsidR="00D11F90" w:rsidRDefault="00D11F90">
            <w:pPr>
              <w:rPr>
                <w:rFonts w:asciiTheme="minorEastAsia" w:eastAsiaTheme="minorEastAsia" w:hAnsiTheme="minorEastAsia"/>
                <w:color w:val="000000" w:themeColor="text1"/>
                <w:szCs w:val="21"/>
              </w:rPr>
            </w:pPr>
          </w:p>
          <w:p w:rsidR="00193D4E" w:rsidRDefault="00193D4E">
            <w:pPr>
              <w:rPr>
                <w:rFonts w:asciiTheme="minorEastAsia" w:eastAsiaTheme="minorEastAsia" w:hAnsiTheme="minorEastAsia"/>
                <w:color w:val="000000" w:themeColor="text1"/>
                <w:szCs w:val="21"/>
              </w:rPr>
            </w:pPr>
          </w:p>
          <w:p w:rsidR="00D11F90" w:rsidRDefault="00D11F90">
            <w:pPr>
              <w:rPr>
                <w:rFonts w:asciiTheme="minorEastAsia" w:eastAsiaTheme="minorEastAsia" w:hAnsiTheme="minorEastAsia"/>
                <w:color w:val="000000" w:themeColor="text1"/>
                <w:szCs w:val="21"/>
              </w:rPr>
            </w:pPr>
          </w:p>
          <w:p w:rsidR="00D11F90" w:rsidRDefault="00D11F90">
            <w:pPr>
              <w:rPr>
                <w:rFonts w:asciiTheme="minorEastAsia" w:eastAsiaTheme="minorEastAsia" w:hAnsiTheme="minorEastAsia"/>
                <w:color w:val="000000" w:themeColor="text1"/>
                <w:szCs w:val="21"/>
              </w:rPr>
            </w:pPr>
          </w:p>
          <w:p w:rsidR="00FF0587" w:rsidRDefault="00FF0587" w:rsidP="00F96269">
            <w:pPr>
              <w:rPr>
                <w:rFonts w:asciiTheme="minorEastAsia" w:eastAsiaTheme="minorEastAsia" w:hAnsiTheme="minorEastAsia" w:cs="Helvetica"/>
                <w:color w:val="000000" w:themeColor="text1"/>
                <w:kern w:val="0"/>
                <w:szCs w:val="21"/>
              </w:rPr>
            </w:pPr>
            <w:r>
              <w:rPr>
                <w:rFonts w:asciiTheme="minorEastAsia" w:eastAsiaTheme="minorEastAsia" w:hAnsiTheme="minorEastAsia" w:hint="eastAsia"/>
                <w:color w:val="000000" w:themeColor="text1"/>
                <w:szCs w:val="21"/>
              </w:rPr>
              <w:t>附件</w:t>
            </w:r>
            <w:r w:rsidR="00F96269">
              <w:rPr>
                <w:rFonts w:asciiTheme="minorEastAsia" w:eastAsiaTheme="minorEastAsia" w:hAnsiTheme="minorEastAsia" w:hint="eastAsia"/>
                <w:color w:val="000000" w:themeColor="text1"/>
                <w:szCs w:val="21"/>
              </w:rPr>
              <w:t>3</w:t>
            </w:r>
            <w:r>
              <w:rPr>
                <w:rFonts w:asciiTheme="minorEastAsia" w:eastAsiaTheme="minorEastAsia" w:hAnsiTheme="minorEastAsia" w:hint="eastAsia"/>
                <w:color w:val="000000" w:themeColor="text1"/>
                <w:szCs w:val="21"/>
              </w:rPr>
              <w:t>：</w:t>
            </w:r>
            <w:r w:rsidR="00A86D98" w:rsidRPr="00A86D98">
              <w:rPr>
                <w:rFonts w:hint="eastAsia"/>
                <w:szCs w:val="21"/>
              </w:rPr>
              <w:t>有望成为发展最快的零售模式</w:t>
            </w:r>
            <w:r w:rsidR="00A86D98" w:rsidRPr="00A86D98">
              <w:rPr>
                <w:rFonts w:hint="eastAsia"/>
                <w:szCs w:val="21"/>
              </w:rPr>
              <w:t xml:space="preserve"> DTP</w:t>
            </w:r>
            <w:r w:rsidR="00A86D98" w:rsidRPr="00A86D98">
              <w:rPr>
                <w:rFonts w:hint="eastAsia"/>
                <w:szCs w:val="21"/>
              </w:rPr>
              <w:t>药房发展形势向好</w:t>
            </w:r>
          </w:p>
        </w:tc>
      </w:tr>
      <w:tr w:rsidR="00FF0587">
        <w:trPr>
          <w:gridAfter w:val="1"/>
          <w:wAfter w:w="284" w:type="dxa"/>
          <w:trHeight w:val="1090"/>
        </w:trPr>
        <w:tc>
          <w:tcPr>
            <w:tcW w:w="2127" w:type="dxa"/>
            <w:tcBorders>
              <w:right w:val="outset" w:sz="6" w:space="0" w:color="auto"/>
            </w:tcBorders>
            <w:vAlign w:val="center"/>
          </w:tcPr>
          <w:p w:rsidR="00FF0587" w:rsidRDefault="00FF0587" w:rsidP="00D34ABB">
            <w:pPr>
              <w:tabs>
                <w:tab w:val="left" w:pos="7088"/>
              </w:tabs>
              <w:jc w:val="center"/>
              <w:rPr>
                <w:b/>
                <w:sz w:val="30"/>
                <w:szCs w:val="30"/>
              </w:rPr>
            </w:pPr>
            <w:r>
              <w:rPr>
                <w:rFonts w:hint="eastAsia"/>
                <w:b/>
                <w:sz w:val="30"/>
                <w:szCs w:val="30"/>
              </w:rPr>
              <w:lastRenderedPageBreak/>
              <w:t>信息</w:t>
            </w:r>
            <w:r>
              <w:rPr>
                <w:rFonts w:hint="eastAsia"/>
                <w:b/>
                <w:sz w:val="30"/>
                <w:szCs w:val="30"/>
              </w:rPr>
              <w:t>0</w:t>
            </w:r>
            <w:r w:rsidR="00D34ABB">
              <w:rPr>
                <w:rFonts w:hint="eastAsia"/>
                <w:b/>
                <w:sz w:val="30"/>
                <w:szCs w:val="30"/>
              </w:rPr>
              <w:t>4</w:t>
            </w:r>
          </w:p>
        </w:tc>
        <w:tc>
          <w:tcPr>
            <w:tcW w:w="6662" w:type="dxa"/>
            <w:gridSpan w:val="4"/>
            <w:tcBorders>
              <w:top w:val="outset" w:sz="6" w:space="0" w:color="auto"/>
              <w:left w:val="outset" w:sz="6" w:space="0" w:color="auto"/>
              <w:bottom w:val="inset" w:sz="6" w:space="0" w:color="auto"/>
              <w:right w:val="inset" w:sz="6" w:space="0" w:color="auto"/>
            </w:tcBorders>
            <w:vAlign w:val="center"/>
          </w:tcPr>
          <w:p w:rsidR="00FF0587" w:rsidRDefault="0088080A" w:rsidP="009C7B5D">
            <w:pPr>
              <w:rPr>
                <w:rFonts w:asciiTheme="minorEastAsia" w:eastAsiaTheme="minorEastAsia" w:hAnsiTheme="minorEastAsia" w:cs="Helvetica"/>
                <w:b/>
                <w:color w:val="000000"/>
                <w:kern w:val="0"/>
                <w:sz w:val="32"/>
                <w:szCs w:val="32"/>
              </w:rPr>
            </w:pPr>
            <w:r w:rsidRPr="0088080A">
              <w:rPr>
                <w:rFonts w:hint="eastAsia"/>
                <w:b/>
                <w:sz w:val="32"/>
                <w:szCs w:val="32"/>
              </w:rPr>
              <w:t>刚刚，中国连锁</w:t>
            </w:r>
            <w:proofErr w:type="gramStart"/>
            <w:r w:rsidRPr="0088080A">
              <w:rPr>
                <w:rFonts w:hint="eastAsia"/>
                <w:b/>
                <w:sz w:val="32"/>
                <w:szCs w:val="32"/>
              </w:rPr>
              <w:t>药店双</w:t>
            </w:r>
            <w:proofErr w:type="gramEnd"/>
            <w:r w:rsidRPr="0088080A">
              <w:rPr>
                <w:rFonts w:hint="eastAsia"/>
                <w:b/>
                <w:sz w:val="32"/>
                <w:szCs w:val="32"/>
              </w:rPr>
              <w:t>百强榜单发布！</w:t>
            </w:r>
            <w:r w:rsidR="009C7B5D">
              <w:rPr>
                <w:rFonts w:asciiTheme="minorEastAsia" w:eastAsiaTheme="minorEastAsia" w:hAnsiTheme="minorEastAsia" w:cs="Helvetica"/>
                <w:b/>
                <w:color w:val="000000"/>
                <w:kern w:val="0"/>
                <w:sz w:val="32"/>
                <w:szCs w:val="32"/>
              </w:rPr>
              <w:t xml:space="preserve"> </w:t>
            </w:r>
          </w:p>
        </w:tc>
      </w:tr>
      <w:tr w:rsidR="00FF0587">
        <w:trPr>
          <w:gridAfter w:val="1"/>
          <w:wAfter w:w="284" w:type="dxa"/>
          <w:trHeight w:val="838"/>
        </w:trPr>
        <w:tc>
          <w:tcPr>
            <w:tcW w:w="2127" w:type="dxa"/>
            <w:vAlign w:val="center"/>
          </w:tcPr>
          <w:p w:rsidR="00FF0587" w:rsidRDefault="00FF0587">
            <w:pPr>
              <w:tabs>
                <w:tab w:val="left" w:pos="7088"/>
              </w:tabs>
              <w:jc w:val="center"/>
            </w:pPr>
            <w:r>
              <w:rPr>
                <w:rFonts w:hint="eastAsia"/>
                <w:b/>
                <w:sz w:val="30"/>
                <w:szCs w:val="30"/>
              </w:rPr>
              <w:t>发布</w:t>
            </w:r>
            <w:r>
              <w:rPr>
                <w:b/>
                <w:sz w:val="30"/>
                <w:szCs w:val="30"/>
              </w:rPr>
              <w:t>时间</w:t>
            </w:r>
          </w:p>
        </w:tc>
        <w:tc>
          <w:tcPr>
            <w:tcW w:w="2268" w:type="dxa"/>
            <w:tcBorders>
              <w:top w:val="inset" w:sz="6" w:space="0" w:color="auto"/>
            </w:tcBorders>
            <w:vAlign w:val="center"/>
          </w:tcPr>
          <w:p w:rsidR="00FF0587" w:rsidRDefault="00E741A2" w:rsidP="006158C5">
            <w:pPr>
              <w:tabs>
                <w:tab w:val="left" w:pos="7088"/>
              </w:tabs>
              <w:jc w:val="center"/>
              <w:rPr>
                <w:rFonts w:asciiTheme="minorEastAsia" w:eastAsiaTheme="minorEastAsia" w:hAnsiTheme="minorEastAsia"/>
                <w:sz w:val="28"/>
                <w:szCs w:val="28"/>
              </w:rPr>
            </w:pPr>
            <w:r w:rsidRPr="00E741A2">
              <w:rPr>
                <w:rFonts w:asciiTheme="minorEastAsia" w:eastAsiaTheme="minorEastAsia" w:hAnsiTheme="minorEastAsia" w:hint="eastAsia"/>
                <w:sz w:val="28"/>
                <w:szCs w:val="28"/>
              </w:rPr>
              <w:t>2020-0</w:t>
            </w:r>
            <w:r w:rsidR="006158C5">
              <w:rPr>
                <w:rFonts w:asciiTheme="minorEastAsia" w:eastAsiaTheme="minorEastAsia" w:hAnsiTheme="minorEastAsia" w:hint="eastAsia"/>
                <w:sz w:val="28"/>
                <w:szCs w:val="28"/>
              </w:rPr>
              <w:t>8</w:t>
            </w:r>
            <w:r w:rsidRPr="00E741A2">
              <w:rPr>
                <w:rFonts w:asciiTheme="minorEastAsia" w:eastAsiaTheme="minorEastAsia" w:hAnsiTheme="minorEastAsia" w:hint="eastAsia"/>
                <w:sz w:val="28"/>
                <w:szCs w:val="28"/>
              </w:rPr>
              <w:t>-</w:t>
            </w:r>
            <w:r w:rsidR="006158C5">
              <w:rPr>
                <w:rFonts w:asciiTheme="minorEastAsia" w:eastAsiaTheme="minorEastAsia" w:hAnsiTheme="minorEastAsia" w:hint="eastAsia"/>
                <w:sz w:val="28"/>
                <w:szCs w:val="28"/>
              </w:rPr>
              <w:t>26</w:t>
            </w:r>
          </w:p>
        </w:tc>
        <w:tc>
          <w:tcPr>
            <w:tcW w:w="1985" w:type="dxa"/>
            <w:gridSpan w:val="2"/>
            <w:tcBorders>
              <w:top w:val="inset" w:sz="6" w:space="0" w:color="auto"/>
            </w:tcBorders>
            <w:vAlign w:val="center"/>
          </w:tcPr>
          <w:p w:rsidR="00FF0587" w:rsidRDefault="00FF0587">
            <w:pPr>
              <w:tabs>
                <w:tab w:val="left" w:pos="7088"/>
              </w:tabs>
              <w:jc w:val="center"/>
              <w:rPr>
                <w:b/>
                <w:sz w:val="30"/>
                <w:szCs w:val="30"/>
              </w:rPr>
            </w:pPr>
            <w:r>
              <w:rPr>
                <w:rFonts w:hint="eastAsia"/>
                <w:b/>
                <w:sz w:val="30"/>
                <w:szCs w:val="30"/>
              </w:rPr>
              <w:t>信息来源</w:t>
            </w:r>
          </w:p>
        </w:tc>
        <w:tc>
          <w:tcPr>
            <w:tcW w:w="2409" w:type="dxa"/>
            <w:tcBorders>
              <w:top w:val="inset" w:sz="6" w:space="0" w:color="auto"/>
            </w:tcBorders>
            <w:vAlign w:val="center"/>
          </w:tcPr>
          <w:p w:rsidR="00FF0587" w:rsidRDefault="006158C5" w:rsidP="009C7B5D">
            <w:pPr>
              <w:tabs>
                <w:tab w:val="left" w:pos="7088"/>
              </w:tabs>
              <w:jc w:val="center"/>
              <w:rPr>
                <w:rFonts w:asciiTheme="minorEastAsia" w:eastAsiaTheme="minorEastAsia" w:hAnsiTheme="minorEastAsia"/>
                <w:sz w:val="28"/>
                <w:szCs w:val="28"/>
              </w:rPr>
            </w:pPr>
            <w:r w:rsidRPr="006158C5">
              <w:rPr>
                <w:rFonts w:hint="eastAsia"/>
                <w:sz w:val="28"/>
                <w:szCs w:val="28"/>
              </w:rPr>
              <w:t>21</w:t>
            </w:r>
            <w:r w:rsidRPr="006158C5">
              <w:rPr>
                <w:rFonts w:hint="eastAsia"/>
                <w:sz w:val="28"/>
                <w:szCs w:val="28"/>
              </w:rPr>
              <w:t>世纪药店</w:t>
            </w:r>
            <w:r w:rsidR="009C7B5D">
              <w:rPr>
                <w:rFonts w:asciiTheme="minorEastAsia" w:eastAsiaTheme="minorEastAsia" w:hAnsiTheme="minorEastAsia"/>
                <w:sz w:val="28"/>
                <w:szCs w:val="28"/>
              </w:rPr>
              <w:t xml:space="preserve"> </w:t>
            </w:r>
          </w:p>
        </w:tc>
      </w:tr>
      <w:tr w:rsidR="00FF0587">
        <w:trPr>
          <w:gridAfter w:val="1"/>
          <w:wAfter w:w="284" w:type="dxa"/>
          <w:trHeight w:val="856"/>
        </w:trPr>
        <w:tc>
          <w:tcPr>
            <w:tcW w:w="2127" w:type="dxa"/>
            <w:vAlign w:val="center"/>
          </w:tcPr>
          <w:p w:rsidR="00FF0587" w:rsidRDefault="00FF0587">
            <w:pPr>
              <w:tabs>
                <w:tab w:val="left" w:pos="7088"/>
              </w:tabs>
              <w:jc w:val="center"/>
              <w:rPr>
                <w:b/>
                <w:sz w:val="30"/>
                <w:szCs w:val="30"/>
              </w:rPr>
            </w:pPr>
            <w:r>
              <w:rPr>
                <w:rFonts w:hint="eastAsia"/>
                <w:b/>
                <w:sz w:val="30"/>
                <w:szCs w:val="30"/>
              </w:rPr>
              <w:t>信息</w:t>
            </w:r>
            <w:r>
              <w:rPr>
                <w:b/>
                <w:sz w:val="30"/>
                <w:szCs w:val="30"/>
              </w:rPr>
              <w:t>提供</w:t>
            </w:r>
          </w:p>
        </w:tc>
        <w:tc>
          <w:tcPr>
            <w:tcW w:w="2268" w:type="dxa"/>
            <w:vAlign w:val="center"/>
          </w:tcPr>
          <w:p w:rsidR="00FF0587" w:rsidRDefault="00FF0587">
            <w:pPr>
              <w:tabs>
                <w:tab w:val="left" w:pos="7088"/>
              </w:tabs>
              <w:jc w:val="center"/>
              <w:rPr>
                <w:sz w:val="28"/>
                <w:szCs w:val="28"/>
              </w:rPr>
            </w:pPr>
            <w:r>
              <w:rPr>
                <w:rFonts w:hint="eastAsia"/>
                <w:sz w:val="28"/>
                <w:szCs w:val="28"/>
              </w:rPr>
              <w:t>运营管理部</w:t>
            </w:r>
          </w:p>
        </w:tc>
        <w:tc>
          <w:tcPr>
            <w:tcW w:w="1985" w:type="dxa"/>
            <w:gridSpan w:val="2"/>
            <w:vAlign w:val="center"/>
          </w:tcPr>
          <w:p w:rsidR="00FF0587" w:rsidRDefault="00FF0587">
            <w:pPr>
              <w:tabs>
                <w:tab w:val="left" w:pos="7088"/>
              </w:tabs>
              <w:jc w:val="center"/>
              <w:rPr>
                <w:b/>
                <w:sz w:val="30"/>
                <w:szCs w:val="30"/>
              </w:rPr>
            </w:pPr>
            <w:r>
              <w:rPr>
                <w:rFonts w:hint="eastAsia"/>
                <w:b/>
                <w:sz w:val="30"/>
                <w:szCs w:val="30"/>
              </w:rPr>
              <w:t>信息确认</w:t>
            </w:r>
          </w:p>
        </w:tc>
        <w:tc>
          <w:tcPr>
            <w:tcW w:w="2409" w:type="dxa"/>
            <w:vAlign w:val="center"/>
          </w:tcPr>
          <w:p w:rsidR="00FF0587" w:rsidRDefault="00E201ED">
            <w:pPr>
              <w:tabs>
                <w:tab w:val="left" w:pos="7088"/>
              </w:tabs>
              <w:jc w:val="center"/>
              <w:rPr>
                <w:sz w:val="28"/>
                <w:szCs w:val="28"/>
              </w:rPr>
            </w:pPr>
            <w:r>
              <w:rPr>
                <w:rFonts w:hint="eastAsia"/>
                <w:sz w:val="28"/>
                <w:szCs w:val="28"/>
              </w:rPr>
              <w:t>车成刚</w:t>
            </w:r>
          </w:p>
        </w:tc>
      </w:tr>
      <w:tr w:rsidR="00FF0587">
        <w:trPr>
          <w:gridAfter w:val="1"/>
          <w:wAfter w:w="284" w:type="dxa"/>
          <w:trHeight w:val="878"/>
        </w:trPr>
        <w:tc>
          <w:tcPr>
            <w:tcW w:w="2127" w:type="dxa"/>
            <w:tcBorders>
              <w:bottom w:val="single" w:sz="4" w:space="0" w:color="auto"/>
            </w:tcBorders>
            <w:vAlign w:val="center"/>
          </w:tcPr>
          <w:p w:rsidR="00FF0587" w:rsidRDefault="00FF0587">
            <w:pPr>
              <w:tabs>
                <w:tab w:val="left" w:pos="7088"/>
              </w:tabs>
              <w:jc w:val="center"/>
              <w:rPr>
                <w:b/>
                <w:sz w:val="30"/>
                <w:szCs w:val="30"/>
              </w:rPr>
            </w:pPr>
            <w:r>
              <w:rPr>
                <w:rFonts w:hint="eastAsia"/>
                <w:b/>
                <w:sz w:val="30"/>
                <w:szCs w:val="30"/>
              </w:rPr>
              <w:t>确认</w:t>
            </w:r>
            <w:r>
              <w:rPr>
                <w:b/>
                <w:sz w:val="30"/>
                <w:szCs w:val="30"/>
              </w:rPr>
              <w:t>结果</w:t>
            </w:r>
          </w:p>
        </w:tc>
        <w:tc>
          <w:tcPr>
            <w:tcW w:w="6662" w:type="dxa"/>
            <w:gridSpan w:val="4"/>
            <w:tcBorders>
              <w:bottom w:val="single" w:sz="4" w:space="0" w:color="auto"/>
            </w:tcBorders>
            <w:vAlign w:val="center"/>
          </w:tcPr>
          <w:p w:rsidR="00FF0587" w:rsidRDefault="00FF0587">
            <w:pPr>
              <w:tabs>
                <w:tab w:val="left" w:pos="7088"/>
              </w:tabs>
              <w:jc w:val="left"/>
              <w:rPr>
                <w:rFonts w:asciiTheme="minorEastAsia" w:eastAsiaTheme="minorEastAsia" w:hAnsiTheme="minorEastAsia"/>
                <w:sz w:val="28"/>
                <w:szCs w:val="28"/>
              </w:rPr>
            </w:pPr>
            <w:r>
              <w:rPr>
                <w:rFonts w:asciiTheme="minorEastAsia" w:eastAsiaTheme="minorEastAsia" w:hAnsiTheme="minorEastAsia" w:hint="eastAsia"/>
                <w:sz w:val="28"/>
                <w:szCs w:val="28"/>
              </w:rPr>
              <w:t>来源：</w:t>
            </w:r>
            <w:r w:rsidR="006158C5" w:rsidRPr="006158C5">
              <w:rPr>
                <w:rFonts w:hint="eastAsia"/>
                <w:sz w:val="28"/>
                <w:szCs w:val="28"/>
              </w:rPr>
              <w:t>21</w:t>
            </w:r>
            <w:r w:rsidR="006158C5" w:rsidRPr="006158C5">
              <w:rPr>
                <w:rFonts w:hint="eastAsia"/>
                <w:sz w:val="28"/>
                <w:szCs w:val="28"/>
              </w:rPr>
              <w:t>世纪药店</w:t>
            </w:r>
          </w:p>
        </w:tc>
      </w:tr>
      <w:tr w:rsidR="00FF0587">
        <w:trPr>
          <w:gridAfter w:val="1"/>
          <w:wAfter w:w="284" w:type="dxa"/>
          <w:trHeight w:val="958"/>
        </w:trPr>
        <w:tc>
          <w:tcPr>
            <w:tcW w:w="2127" w:type="dxa"/>
            <w:tcBorders>
              <w:top w:val="single" w:sz="4" w:space="0" w:color="auto"/>
            </w:tcBorders>
            <w:vAlign w:val="center"/>
          </w:tcPr>
          <w:p w:rsidR="00FF0587" w:rsidRDefault="00FF0587">
            <w:pPr>
              <w:tabs>
                <w:tab w:val="left" w:pos="7088"/>
              </w:tabs>
              <w:jc w:val="center"/>
              <w:rPr>
                <w:b/>
                <w:sz w:val="30"/>
                <w:szCs w:val="30"/>
              </w:rPr>
            </w:pPr>
            <w:r>
              <w:rPr>
                <w:rFonts w:hint="eastAsia"/>
                <w:b/>
                <w:sz w:val="30"/>
                <w:szCs w:val="30"/>
              </w:rPr>
              <w:t xml:space="preserve">   </w:t>
            </w:r>
            <w:r>
              <w:rPr>
                <w:rFonts w:hint="eastAsia"/>
                <w:b/>
                <w:sz w:val="30"/>
                <w:szCs w:val="30"/>
              </w:rPr>
              <w:t>关键词</w:t>
            </w:r>
            <w:r>
              <w:rPr>
                <w:rFonts w:hint="eastAsia"/>
                <w:b/>
                <w:sz w:val="30"/>
                <w:szCs w:val="30"/>
              </w:rPr>
              <w:tab/>
            </w:r>
            <w:r>
              <w:rPr>
                <w:rFonts w:hint="eastAsia"/>
                <w:b/>
                <w:sz w:val="30"/>
                <w:szCs w:val="30"/>
              </w:rPr>
              <w:t>药政重点</w:t>
            </w:r>
            <w:r>
              <w:rPr>
                <w:rFonts w:hint="eastAsia"/>
                <w:b/>
                <w:sz w:val="30"/>
                <w:szCs w:val="30"/>
              </w:rPr>
              <w:t xml:space="preserve"> </w:t>
            </w:r>
            <w:r>
              <w:rPr>
                <w:rFonts w:hint="eastAsia"/>
                <w:b/>
                <w:sz w:val="30"/>
                <w:szCs w:val="30"/>
              </w:rPr>
              <w:t>二票制</w:t>
            </w:r>
          </w:p>
        </w:tc>
        <w:tc>
          <w:tcPr>
            <w:tcW w:w="6662" w:type="dxa"/>
            <w:gridSpan w:val="4"/>
            <w:tcBorders>
              <w:top w:val="single" w:sz="4" w:space="0" w:color="auto"/>
            </w:tcBorders>
            <w:vAlign w:val="center"/>
          </w:tcPr>
          <w:p w:rsidR="00FF0587" w:rsidRDefault="006158C5" w:rsidP="009C7B5D">
            <w:pPr>
              <w:tabs>
                <w:tab w:val="left" w:pos="7088"/>
              </w:tabs>
              <w:jc w:val="left"/>
              <w:rPr>
                <w:rFonts w:asciiTheme="minorEastAsia" w:eastAsiaTheme="minorEastAsia" w:hAnsiTheme="minorEastAsia"/>
                <w:sz w:val="28"/>
                <w:szCs w:val="28"/>
              </w:rPr>
            </w:pPr>
            <w:r w:rsidRPr="006158C5">
              <w:rPr>
                <w:rFonts w:asciiTheme="minorEastAsia" w:eastAsiaTheme="minorEastAsia" w:hAnsiTheme="minorEastAsia" w:hint="eastAsia"/>
                <w:sz w:val="28"/>
                <w:szCs w:val="28"/>
              </w:rPr>
              <w:t>中国连锁</w:t>
            </w:r>
            <w:proofErr w:type="gramStart"/>
            <w:r w:rsidRPr="006158C5">
              <w:rPr>
                <w:rFonts w:asciiTheme="minorEastAsia" w:eastAsiaTheme="minorEastAsia" w:hAnsiTheme="minorEastAsia" w:hint="eastAsia"/>
                <w:sz w:val="28"/>
                <w:szCs w:val="28"/>
              </w:rPr>
              <w:t>药店双</w:t>
            </w:r>
            <w:proofErr w:type="gramEnd"/>
            <w:r w:rsidRPr="006158C5">
              <w:rPr>
                <w:rFonts w:asciiTheme="minorEastAsia" w:eastAsiaTheme="minorEastAsia" w:hAnsiTheme="minorEastAsia" w:hint="eastAsia"/>
                <w:sz w:val="28"/>
                <w:szCs w:val="28"/>
              </w:rPr>
              <w:t>百强榜</w:t>
            </w:r>
            <w:r w:rsidR="00FF0587">
              <w:rPr>
                <w:rFonts w:asciiTheme="minorEastAsia" w:eastAsiaTheme="minorEastAsia" w:hAnsiTheme="minorEastAsia" w:hint="eastAsia"/>
                <w:sz w:val="28"/>
                <w:szCs w:val="28"/>
              </w:rPr>
              <w:t xml:space="preserve">  </w:t>
            </w:r>
          </w:p>
        </w:tc>
      </w:tr>
      <w:tr w:rsidR="00FF0587">
        <w:trPr>
          <w:gridAfter w:val="1"/>
          <w:wAfter w:w="284" w:type="dxa"/>
          <w:trHeight w:val="879"/>
        </w:trPr>
        <w:tc>
          <w:tcPr>
            <w:tcW w:w="2127" w:type="dxa"/>
            <w:vAlign w:val="center"/>
          </w:tcPr>
          <w:p w:rsidR="00FF0587" w:rsidRDefault="00FF0587">
            <w:pPr>
              <w:tabs>
                <w:tab w:val="left" w:pos="7088"/>
              </w:tabs>
              <w:jc w:val="center"/>
              <w:rPr>
                <w:b/>
                <w:color w:val="000000" w:themeColor="text1"/>
                <w:sz w:val="30"/>
                <w:szCs w:val="30"/>
              </w:rPr>
            </w:pPr>
            <w:r>
              <w:rPr>
                <w:b/>
                <w:color w:val="000000" w:themeColor="text1"/>
                <w:sz w:val="30"/>
                <w:szCs w:val="30"/>
              </w:rPr>
              <w:t>内容概要</w:t>
            </w:r>
          </w:p>
        </w:tc>
        <w:tc>
          <w:tcPr>
            <w:tcW w:w="6662" w:type="dxa"/>
            <w:gridSpan w:val="4"/>
            <w:vAlign w:val="center"/>
          </w:tcPr>
          <w:p w:rsidR="00A86D98" w:rsidRDefault="00FE1F5E">
            <w:pPr>
              <w:ind w:firstLineChars="100" w:firstLine="280"/>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 xml:space="preserve">  </w:t>
            </w:r>
            <w:r w:rsidR="009C7B5D">
              <w:rPr>
                <w:rFonts w:asciiTheme="minorEastAsia" w:eastAsiaTheme="minorEastAsia" w:hAnsiTheme="minorEastAsia" w:cs="宋体" w:hint="eastAsia"/>
                <w:kern w:val="0"/>
                <w:sz w:val="28"/>
                <w:szCs w:val="28"/>
              </w:rPr>
              <w:t xml:space="preserve">  </w:t>
            </w:r>
          </w:p>
          <w:p w:rsidR="00FF0587" w:rsidRPr="009C7B5D" w:rsidRDefault="006158C5" w:rsidP="00A86D98">
            <w:pPr>
              <w:ind w:firstLineChars="200" w:firstLine="560"/>
              <w:rPr>
                <w:rFonts w:asciiTheme="minorEastAsia" w:eastAsiaTheme="minorEastAsia" w:hAnsiTheme="minorEastAsia" w:cs="宋体"/>
                <w:kern w:val="0"/>
                <w:sz w:val="28"/>
                <w:szCs w:val="28"/>
              </w:rPr>
            </w:pPr>
            <w:r w:rsidRPr="006158C5">
              <w:rPr>
                <w:rFonts w:asciiTheme="minorEastAsia" w:eastAsiaTheme="minorEastAsia" w:hAnsiTheme="minorEastAsia" w:cs="宋体" w:hint="eastAsia"/>
                <w:kern w:val="0"/>
                <w:sz w:val="28"/>
                <w:szCs w:val="28"/>
              </w:rPr>
              <w:t>8月26日，2020全国</w:t>
            </w:r>
            <w:proofErr w:type="gramStart"/>
            <w:r w:rsidRPr="006158C5">
              <w:rPr>
                <w:rFonts w:asciiTheme="minorEastAsia" w:eastAsiaTheme="minorEastAsia" w:hAnsiTheme="minorEastAsia" w:cs="宋体" w:hint="eastAsia"/>
                <w:kern w:val="0"/>
                <w:sz w:val="28"/>
                <w:szCs w:val="28"/>
              </w:rPr>
              <w:t>药店周</w:t>
            </w:r>
            <w:proofErr w:type="gramEnd"/>
            <w:r w:rsidRPr="006158C5">
              <w:rPr>
                <w:rFonts w:asciiTheme="minorEastAsia" w:eastAsiaTheme="minorEastAsia" w:hAnsiTheme="minorEastAsia" w:cs="宋体" w:hint="eastAsia"/>
                <w:kern w:val="0"/>
                <w:sz w:val="28"/>
                <w:szCs w:val="28"/>
              </w:rPr>
              <w:t>暨中国医药工业百强年会、中国医药互联网经济年会在“春城”昆明盛大开幕。当晚迎来了本次大会的“重头戏”，业内期待已久的《2019~2020年度中国连锁药店综合实力百强企业》、《2019~2020年度中国连锁药店直营力百强企业》终于揭开面纱。</w:t>
            </w:r>
          </w:p>
          <w:p w:rsidR="00FF0587" w:rsidRDefault="00FF0587">
            <w:pPr>
              <w:rPr>
                <w:rFonts w:ascii="宋体" w:hAnsi="宋体" w:cs="宋体"/>
                <w:kern w:val="0"/>
                <w:szCs w:val="21"/>
              </w:rPr>
            </w:pPr>
          </w:p>
          <w:p w:rsidR="00FF0587" w:rsidRPr="009C7B5D" w:rsidRDefault="00FF0587">
            <w:pPr>
              <w:rPr>
                <w:rFonts w:ascii="宋体" w:hAnsi="宋体" w:cs="宋体"/>
                <w:kern w:val="0"/>
                <w:szCs w:val="21"/>
              </w:rPr>
            </w:pPr>
          </w:p>
          <w:p w:rsidR="00FF0587" w:rsidRDefault="00FF0587">
            <w:pPr>
              <w:rPr>
                <w:rFonts w:ascii="宋体" w:hAnsi="宋体" w:cs="宋体"/>
                <w:kern w:val="0"/>
                <w:szCs w:val="21"/>
              </w:rPr>
            </w:pPr>
          </w:p>
          <w:p w:rsidR="00FF0587" w:rsidRDefault="00FF0587">
            <w:pPr>
              <w:rPr>
                <w:rFonts w:ascii="宋体" w:hAnsi="宋体" w:cs="宋体"/>
                <w:kern w:val="0"/>
                <w:szCs w:val="21"/>
              </w:rPr>
            </w:pPr>
          </w:p>
          <w:p w:rsidR="00FF0587" w:rsidRDefault="00FF0587">
            <w:pPr>
              <w:rPr>
                <w:rFonts w:ascii="宋体" w:hAnsi="宋体" w:cs="宋体"/>
                <w:kern w:val="0"/>
                <w:szCs w:val="21"/>
              </w:rPr>
            </w:pPr>
          </w:p>
          <w:p w:rsidR="00FF0587" w:rsidRDefault="00FF0587">
            <w:pPr>
              <w:rPr>
                <w:rFonts w:ascii="宋体" w:hAnsi="宋体" w:cs="宋体"/>
                <w:kern w:val="0"/>
                <w:szCs w:val="21"/>
              </w:rPr>
            </w:pPr>
          </w:p>
          <w:p w:rsidR="00FF0587" w:rsidRDefault="00FF0587">
            <w:pPr>
              <w:rPr>
                <w:rFonts w:ascii="宋体" w:hAnsi="宋体" w:cs="宋体"/>
                <w:kern w:val="0"/>
                <w:szCs w:val="21"/>
              </w:rPr>
            </w:pPr>
          </w:p>
          <w:p w:rsidR="00193D4E" w:rsidRPr="00461E9E" w:rsidRDefault="00193D4E">
            <w:pPr>
              <w:rPr>
                <w:rFonts w:ascii="宋体" w:hAnsi="宋体" w:cs="宋体"/>
                <w:kern w:val="0"/>
                <w:szCs w:val="21"/>
              </w:rPr>
            </w:pPr>
            <w:bookmarkStart w:id="0" w:name="_GoBack"/>
            <w:bookmarkEnd w:id="0"/>
          </w:p>
          <w:p w:rsidR="00193D4E" w:rsidRDefault="00193D4E">
            <w:pPr>
              <w:rPr>
                <w:rFonts w:ascii="宋体" w:hAnsi="宋体" w:cs="宋体"/>
                <w:kern w:val="0"/>
                <w:szCs w:val="21"/>
              </w:rPr>
            </w:pPr>
          </w:p>
          <w:p w:rsidR="00193D4E" w:rsidRDefault="00193D4E">
            <w:pPr>
              <w:rPr>
                <w:rFonts w:ascii="宋体" w:hAnsi="宋体" w:cs="宋体"/>
                <w:kern w:val="0"/>
                <w:szCs w:val="21"/>
              </w:rPr>
            </w:pPr>
          </w:p>
          <w:p w:rsidR="00193D4E" w:rsidRDefault="00193D4E">
            <w:pPr>
              <w:rPr>
                <w:rFonts w:ascii="宋体" w:hAnsi="宋体" w:cs="宋体"/>
                <w:kern w:val="0"/>
                <w:szCs w:val="21"/>
              </w:rPr>
            </w:pPr>
          </w:p>
          <w:p w:rsidR="00193D4E" w:rsidRDefault="00193D4E">
            <w:pPr>
              <w:rPr>
                <w:rFonts w:ascii="宋体" w:hAnsi="宋体" w:cs="宋体"/>
                <w:kern w:val="0"/>
                <w:szCs w:val="21"/>
              </w:rPr>
            </w:pPr>
          </w:p>
          <w:p w:rsidR="00193D4E" w:rsidRDefault="00193D4E">
            <w:pPr>
              <w:rPr>
                <w:rFonts w:ascii="宋体" w:hAnsi="宋体" w:cs="宋体"/>
                <w:kern w:val="0"/>
                <w:szCs w:val="21"/>
              </w:rPr>
            </w:pPr>
          </w:p>
          <w:p w:rsidR="00193D4E" w:rsidRDefault="00193D4E">
            <w:pPr>
              <w:rPr>
                <w:rFonts w:ascii="宋体" w:hAnsi="宋体" w:cs="宋体"/>
                <w:kern w:val="0"/>
                <w:szCs w:val="21"/>
              </w:rPr>
            </w:pPr>
          </w:p>
          <w:p w:rsidR="00FF0587" w:rsidRDefault="00FF0587">
            <w:pPr>
              <w:rPr>
                <w:rFonts w:ascii="宋体" w:hAnsi="宋体" w:cs="宋体"/>
                <w:kern w:val="0"/>
                <w:szCs w:val="21"/>
              </w:rPr>
            </w:pPr>
          </w:p>
          <w:p w:rsidR="00FF0587" w:rsidRDefault="00FF0587" w:rsidP="009C7B5D">
            <w:pPr>
              <w:rPr>
                <w:szCs w:val="21"/>
              </w:rPr>
            </w:pPr>
            <w:r>
              <w:rPr>
                <w:rFonts w:ascii="宋体" w:hAnsi="宋体" w:cs="宋体" w:hint="eastAsia"/>
                <w:kern w:val="0"/>
                <w:szCs w:val="21"/>
              </w:rPr>
              <w:t>附件</w:t>
            </w:r>
            <w:r w:rsidR="00F96269">
              <w:rPr>
                <w:rFonts w:ascii="宋体" w:hAnsi="宋体" w:cs="宋体" w:hint="eastAsia"/>
                <w:kern w:val="0"/>
                <w:szCs w:val="21"/>
              </w:rPr>
              <w:t>4</w:t>
            </w:r>
            <w:r>
              <w:rPr>
                <w:rFonts w:ascii="宋体" w:hAnsi="宋体" w:cs="宋体" w:hint="eastAsia"/>
                <w:kern w:val="0"/>
                <w:szCs w:val="21"/>
              </w:rPr>
              <w:t>：</w:t>
            </w:r>
            <w:r w:rsidR="0088080A" w:rsidRPr="0088080A">
              <w:rPr>
                <w:rFonts w:ascii="宋体" w:hAnsi="宋体" w:cs="宋体" w:hint="eastAsia"/>
                <w:kern w:val="0"/>
                <w:szCs w:val="21"/>
              </w:rPr>
              <w:t>刚刚，中国连锁</w:t>
            </w:r>
            <w:proofErr w:type="gramStart"/>
            <w:r w:rsidR="0088080A" w:rsidRPr="0088080A">
              <w:rPr>
                <w:rFonts w:ascii="宋体" w:hAnsi="宋体" w:cs="宋体" w:hint="eastAsia"/>
                <w:kern w:val="0"/>
                <w:szCs w:val="21"/>
              </w:rPr>
              <w:t>药店双</w:t>
            </w:r>
            <w:proofErr w:type="gramEnd"/>
            <w:r w:rsidR="0088080A" w:rsidRPr="0088080A">
              <w:rPr>
                <w:rFonts w:ascii="宋体" w:hAnsi="宋体" w:cs="宋体" w:hint="eastAsia"/>
                <w:kern w:val="0"/>
                <w:szCs w:val="21"/>
              </w:rPr>
              <w:t>百强榜单发布！</w:t>
            </w:r>
            <w:r w:rsidR="009C7B5D">
              <w:rPr>
                <w:szCs w:val="21"/>
              </w:rPr>
              <w:t xml:space="preserve"> </w:t>
            </w:r>
          </w:p>
        </w:tc>
      </w:tr>
    </w:tbl>
    <w:tbl>
      <w:tblPr>
        <w:tblStyle w:val="a8"/>
        <w:tblpPr w:leftFromText="180" w:rightFromText="180" w:vertAnchor="text" w:horzAnchor="margin" w:tblpXSpec="center" w:tblpY="347"/>
        <w:tblW w:w="9073" w:type="dxa"/>
        <w:tblLayout w:type="fixed"/>
        <w:tblLook w:val="04A0" w:firstRow="1" w:lastRow="0" w:firstColumn="1" w:lastColumn="0" w:noHBand="0" w:noVBand="1"/>
      </w:tblPr>
      <w:tblGrid>
        <w:gridCol w:w="2196"/>
        <w:gridCol w:w="2341"/>
        <w:gridCol w:w="2341"/>
        <w:gridCol w:w="2195"/>
      </w:tblGrid>
      <w:tr w:rsidR="002236A0">
        <w:trPr>
          <w:trHeight w:val="841"/>
        </w:trPr>
        <w:tc>
          <w:tcPr>
            <w:tcW w:w="2196" w:type="dxa"/>
            <w:vAlign w:val="center"/>
          </w:tcPr>
          <w:p w:rsidR="002236A0" w:rsidRDefault="009711B8">
            <w:pPr>
              <w:tabs>
                <w:tab w:val="left" w:pos="7088"/>
              </w:tabs>
              <w:jc w:val="center"/>
              <w:rPr>
                <w:b/>
                <w:sz w:val="30"/>
                <w:szCs w:val="30"/>
              </w:rPr>
            </w:pPr>
            <w:r>
              <w:rPr>
                <w:rFonts w:hint="eastAsia"/>
                <w:b/>
                <w:sz w:val="30"/>
                <w:szCs w:val="30"/>
              </w:rPr>
              <w:lastRenderedPageBreak/>
              <w:t>信息</w:t>
            </w:r>
            <w:r>
              <w:rPr>
                <w:rFonts w:hint="eastAsia"/>
                <w:b/>
                <w:sz w:val="30"/>
                <w:szCs w:val="30"/>
              </w:rPr>
              <w:t>05</w:t>
            </w:r>
          </w:p>
        </w:tc>
        <w:tc>
          <w:tcPr>
            <w:tcW w:w="6877" w:type="dxa"/>
            <w:gridSpan w:val="3"/>
            <w:vAlign w:val="center"/>
          </w:tcPr>
          <w:p w:rsidR="002236A0" w:rsidRDefault="0088080A" w:rsidP="00D11F90">
            <w:pPr>
              <w:rPr>
                <w:rFonts w:asciiTheme="minorEastAsia" w:eastAsiaTheme="minorEastAsia" w:hAnsiTheme="minorEastAsia"/>
                <w:b/>
                <w:sz w:val="32"/>
                <w:szCs w:val="32"/>
              </w:rPr>
            </w:pPr>
            <w:r w:rsidRPr="0088080A">
              <w:rPr>
                <w:rFonts w:hint="eastAsia"/>
                <w:b/>
                <w:sz w:val="32"/>
                <w:szCs w:val="32"/>
              </w:rPr>
              <w:t>定点药店支付标准统一上浮</w:t>
            </w:r>
            <w:r w:rsidRPr="0088080A">
              <w:rPr>
                <w:rFonts w:hint="eastAsia"/>
                <w:b/>
                <w:sz w:val="32"/>
                <w:szCs w:val="32"/>
              </w:rPr>
              <w:t>15%</w:t>
            </w:r>
            <w:r w:rsidRPr="0088080A">
              <w:rPr>
                <w:rFonts w:hint="eastAsia"/>
                <w:b/>
                <w:sz w:val="32"/>
                <w:szCs w:val="32"/>
              </w:rPr>
              <w:t>，药店影响几何？</w:t>
            </w:r>
          </w:p>
        </w:tc>
      </w:tr>
      <w:tr w:rsidR="002236A0">
        <w:trPr>
          <w:trHeight w:val="838"/>
        </w:trPr>
        <w:tc>
          <w:tcPr>
            <w:tcW w:w="2196" w:type="dxa"/>
            <w:vAlign w:val="center"/>
          </w:tcPr>
          <w:p w:rsidR="002236A0" w:rsidRDefault="009711B8">
            <w:pPr>
              <w:tabs>
                <w:tab w:val="left" w:pos="7088"/>
              </w:tabs>
              <w:jc w:val="center"/>
            </w:pPr>
            <w:r>
              <w:rPr>
                <w:rFonts w:hint="eastAsia"/>
                <w:b/>
                <w:sz w:val="30"/>
                <w:szCs w:val="30"/>
              </w:rPr>
              <w:t>发布</w:t>
            </w:r>
            <w:r>
              <w:rPr>
                <w:b/>
                <w:sz w:val="30"/>
                <w:szCs w:val="30"/>
              </w:rPr>
              <w:t>时间</w:t>
            </w:r>
          </w:p>
        </w:tc>
        <w:tc>
          <w:tcPr>
            <w:tcW w:w="2341" w:type="dxa"/>
            <w:vAlign w:val="center"/>
          </w:tcPr>
          <w:p w:rsidR="002236A0" w:rsidRDefault="00CC13AB" w:rsidP="006158C5">
            <w:pPr>
              <w:tabs>
                <w:tab w:val="left" w:pos="7088"/>
              </w:tabs>
              <w:jc w:val="center"/>
              <w:rPr>
                <w:rFonts w:asciiTheme="minorEastAsia" w:eastAsiaTheme="minorEastAsia" w:hAnsiTheme="minorEastAsia"/>
                <w:sz w:val="30"/>
                <w:szCs w:val="30"/>
              </w:rPr>
            </w:pPr>
            <w:r w:rsidRPr="00CC13AB">
              <w:rPr>
                <w:rFonts w:asciiTheme="minorEastAsia" w:eastAsiaTheme="minorEastAsia" w:hAnsiTheme="minorEastAsia" w:hint="eastAsia"/>
                <w:sz w:val="30"/>
                <w:szCs w:val="30"/>
              </w:rPr>
              <w:t>2020-0</w:t>
            </w:r>
            <w:r w:rsidR="006158C5">
              <w:rPr>
                <w:rFonts w:asciiTheme="minorEastAsia" w:eastAsiaTheme="minorEastAsia" w:hAnsiTheme="minorEastAsia" w:hint="eastAsia"/>
                <w:sz w:val="30"/>
                <w:szCs w:val="30"/>
              </w:rPr>
              <w:t>9</w:t>
            </w:r>
            <w:r w:rsidRPr="00CC13AB">
              <w:rPr>
                <w:rFonts w:asciiTheme="minorEastAsia" w:eastAsiaTheme="minorEastAsia" w:hAnsiTheme="minorEastAsia" w:hint="eastAsia"/>
                <w:sz w:val="30"/>
                <w:szCs w:val="30"/>
              </w:rPr>
              <w:t>-</w:t>
            </w:r>
            <w:r w:rsidR="006158C5">
              <w:rPr>
                <w:rFonts w:asciiTheme="minorEastAsia" w:eastAsiaTheme="minorEastAsia" w:hAnsiTheme="minorEastAsia" w:hint="eastAsia"/>
                <w:sz w:val="30"/>
                <w:szCs w:val="30"/>
              </w:rPr>
              <w:t>01</w:t>
            </w:r>
          </w:p>
        </w:tc>
        <w:tc>
          <w:tcPr>
            <w:tcW w:w="2341" w:type="dxa"/>
            <w:vAlign w:val="center"/>
          </w:tcPr>
          <w:p w:rsidR="002236A0" w:rsidRDefault="009711B8">
            <w:pPr>
              <w:tabs>
                <w:tab w:val="left" w:pos="7088"/>
              </w:tabs>
              <w:jc w:val="center"/>
              <w:rPr>
                <w:b/>
                <w:sz w:val="28"/>
                <w:szCs w:val="28"/>
              </w:rPr>
            </w:pPr>
            <w:r>
              <w:rPr>
                <w:rFonts w:hint="eastAsia"/>
                <w:b/>
                <w:sz w:val="30"/>
                <w:szCs w:val="30"/>
              </w:rPr>
              <w:t>信息来源</w:t>
            </w:r>
          </w:p>
        </w:tc>
        <w:tc>
          <w:tcPr>
            <w:tcW w:w="2195" w:type="dxa"/>
            <w:vAlign w:val="center"/>
          </w:tcPr>
          <w:p w:rsidR="002236A0" w:rsidRPr="00D11F90" w:rsidRDefault="006158C5" w:rsidP="00D11F90">
            <w:pPr>
              <w:tabs>
                <w:tab w:val="left" w:pos="7088"/>
              </w:tabs>
              <w:jc w:val="center"/>
              <w:rPr>
                <w:sz w:val="28"/>
                <w:szCs w:val="28"/>
              </w:rPr>
            </w:pPr>
            <w:r w:rsidRPr="006158C5">
              <w:rPr>
                <w:rFonts w:hint="eastAsia"/>
                <w:sz w:val="30"/>
                <w:szCs w:val="30"/>
              </w:rPr>
              <w:t>第一</w:t>
            </w:r>
            <w:proofErr w:type="gramStart"/>
            <w:r w:rsidRPr="006158C5">
              <w:rPr>
                <w:rFonts w:hint="eastAsia"/>
                <w:sz w:val="30"/>
                <w:szCs w:val="30"/>
              </w:rPr>
              <w:t>药店财智</w:t>
            </w:r>
            <w:proofErr w:type="gramEnd"/>
          </w:p>
        </w:tc>
      </w:tr>
      <w:tr w:rsidR="002236A0">
        <w:trPr>
          <w:trHeight w:val="850"/>
        </w:trPr>
        <w:tc>
          <w:tcPr>
            <w:tcW w:w="2196" w:type="dxa"/>
            <w:vAlign w:val="center"/>
          </w:tcPr>
          <w:p w:rsidR="002236A0" w:rsidRDefault="009711B8">
            <w:pPr>
              <w:tabs>
                <w:tab w:val="left" w:pos="7088"/>
              </w:tabs>
              <w:jc w:val="center"/>
              <w:rPr>
                <w:b/>
                <w:sz w:val="30"/>
                <w:szCs w:val="30"/>
              </w:rPr>
            </w:pPr>
            <w:r>
              <w:rPr>
                <w:rFonts w:hint="eastAsia"/>
                <w:b/>
                <w:sz w:val="30"/>
                <w:szCs w:val="30"/>
              </w:rPr>
              <w:t>信息</w:t>
            </w:r>
            <w:r>
              <w:rPr>
                <w:b/>
                <w:sz w:val="30"/>
                <w:szCs w:val="30"/>
              </w:rPr>
              <w:t>提供</w:t>
            </w:r>
          </w:p>
        </w:tc>
        <w:tc>
          <w:tcPr>
            <w:tcW w:w="2341" w:type="dxa"/>
            <w:vAlign w:val="center"/>
          </w:tcPr>
          <w:p w:rsidR="002236A0" w:rsidRDefault="009126F0">
            <w:pPr>
              <w:tabs>
                <w:tab w:val="left" w:pos="7088"/>
              </w:tabs>
              <w:jc w:val="center"/>
              <w:rPr>
                <w:sz w:val="30"/>
                <w:szCs w:val="30"/>
              </w:rPr>
            </w:pPr>
            <w:r>
              <w:rPr>
                <w:rFonts w:hint="eastAsia"/>
                <w:sz w:val="28"/>
                <w:szCs w:val="28"/>
              </w:rPr>
              <w:t>运营管理部</w:t>
            </w:r>
          </w:p>
        </w:tc>
        <w:tc>
          <w:tcPr>
            <w:tcW w:w="2341" w:type="dxa"/>
            <w:vAlign w:val="center"/>
          </w:tcPr>
          <w:p w:rsidR="002236A0" w:rsidRDefault="009711B8">
            <w:pPr>
              <w:tabs>
                <w:tab w:val="left" w:pos="7088"/>
              </w:tabs>
              <w:jc w:val="center"/>
              <w:rPr>
                <w:b/>
                <w:sz w:val="28"/>
                <w:szCs w:val="28"/>
              </w:rPr>
            </w:pPr>
            <w:r>
              <w:rPr>
                <w:rFonts w:hint="eastAsia"/>
                <w:b/>
                <w:sz w:val="30"/>
                <w:szCs w:val="30"/>
              </w:rPr>
              <w:t>信息确认</w:t>
            </w:r>
          </w:p>
        </w:tc>
        <w:tc>
          <w:tcPr>
            <w:tcW w:w="2195" w:type="dxa"/>
            <w:vAlign w:val="center"/>
          </w:tcPr>
          <w:p w:rsidR="002236A0" w:rsidRDefault="00E201ED">
            <w:pPr>
              <w:tabs>
                <w:tab w:val="left" w:pos="7088"/>
              </w:tabs>
              <w:jc w:val="center"/>
              <w:rPr>
                <w:sz w:val="30"/>
                <w:szCs w:val="30"/>
              </w:rPr>
            </w:pPr>
            <w:r>
              <w:rPr>
                <w:rFonts w:hint="eastAsia"/>
                <w:sz w:val="30"/>
                <w:szCs w:val="30"/>
              </w:rPr>
              <w:t>车成刚</w:t>
            </w:r>
          </w:p>
        </w:tc>
      </w:tr>
      <w:tr w:rsidR="002236A0">
        <w:trPr>
          <w:trHeight w:val="912"/>
        </w:trPr>
        <w:tc>
          <w:tcPr>
            <w:tcW w:w="2196" w:type="dxa"/>
            <w:tcBorders>
              <w:bottom w:val="single" w:sz="4" w:space="0" w:color="auto"/>
            </w:tcBorders>
            <w:vAlign w:val="center"/>
          </w:tcPr>
          <w:p w:rsidR="002236A0" w:rsidRDefault="009711B8">
            <w:pPr>
              <w:tabs>
                <w:tab w:val="left" w:pos="7088"/>
              </w:tabs>
              <w:ind w:firstLineChars="150" w:firstLine="452"/>
              <w:rPr>
                <w:b/>
                <w:sz w:val="30"/>
                <w:szCs w:val="30"/>
              </w:rPr>
            </w:pPr>
            <w:r>
              <w:rPr>
                <w:rFonts w:hint="eastAsia"/>
                <w:b/>
                <w:sz w:val="30"/>
                <w:szCs w:val="30"/>
              </w:rPr>
              <w:t>确认</w:t>
            </w:r>
            <w:r>
              <w:rPr>
                <w:b/>
                <w:sz w:val="30"/>
                <w:szCs w:val="30"/>
              </w:rPr>
              <w:t>结果</w:t>
            </w:r>
          </w:p>
        </w:tc>
        <w:tc>
          <w:tcPr>
            <w:tcW w:w="6877" w:type="dxa"/>
            <w:gridSpan w:val="3"/>
            <w:tcBorders>
              <w:bottom w:val="single" w:sz="4" w:space="0" w:color="auto"/>
            </w:tcBorders>
            <w:vAlign w:val="center"/>
          </w:tcPr>
          <w:p w:rsidR="002236A0" w:rsidRDefault="009711B8">
            <w:pPr>
              <w:tabs>
                <w:tab w:val="left" w:pos="7088"/>
              </w:tabs>
              <w:jc w:val="left"/>
              <w:rPr>
                <w:sz w:val="30"/>
                <w:szCs w:val="30"/>
              </w:rPr>
            </w:pPr>
            <w:r>
              <w:rPr>
                <w:rFonts w:hint="eastAsia"/>
                <w:sz w:val="30"/>
                <w:szCs w:val="30"/>
              </w:rPr>
              <w:t>来源：</w:t>
            </w:r>
            <w:r w:rsidR="006158C5" w:rsidRPr="006158C5">
              <w:rPr>
                <w:rFonts w:hint="eastAsia"/>
                <w:sz w:val="30"/>
                <w:szCs w:val="30"/>
              </w:rPr>
              <w:t>第一</w:t>
            </w:r>
            <w:proofErr w:type="gramStart"/>
            <w:r w:rsidR="006158C5" w:rsidRPr="006158C5">
              <w:rPr>
                <w:rFonts w:hint="eastAsia"/>
                <w:sz w:val="30"/>
                <w:szCs w:val="30"/>
              </w:rPr>
              <w:t>药店财智</w:t>
            </w:r>
            <w:proofErr w:type="gramEnd"/>
          </w:p>
        </w:tc>
      </w:tr>
      <w:tr w:rsidR="002236A0">
        <w:trPr>
          <w:trHeight w:val="945"/>
        </w:trPr>
        <w:tc>
          <w:tcPr>
            <w:tcW w:w="2196" w:type="dxa"/>
            <w:tcBorders>
              <w:top w:val="single" w:sz="4" w:space="0" w:color="auto"/>
            </w:tcBorders>
            <w:vAlign w:val="center"/>
          </w:tcPr>
          <w:p w:rsidR="002236A0" w:rsidRDefault="009711B8">
            <w:pPr>
              <w:tabs>
                <w:tab w:val="left" w:pos="7088"/>
              </w:tabs>
              <w:jc w:val="center"/>
              <w:rPr>
                <w:b/>
                <w:sz w:val="30"/>
                <w:szCs w:val="30"/>
              </w:rPr>
            </w:pPr>
            <w:r>
              <w:rPr>
                <w:rFonts w:hint="eastAsia"/>
                <w:b/>
                <w:sz w:val="30"/>
                <w:szCs w:val="30"/>
              </w:rPr>
              <w:t>关键词</w:t>
            </w:r>
          </w:p>
        </w:tc>
        <w:tc>
          <w:tcPr>
            <w:tcW w:w="6877" w:type="dxa"/>
            <w:gridSpan w:val="3"/>
            <w:tcBorders>
              <w:top w:val="single" w:sz="4" w:space="0" w:color="auto"/>
            </w:tcBorders>
            <w:vAlign w:val="center"/>
          </w:tcPr>
          <w:p w:rsidR="002236A0" w:rsidRDefault="006158C5" w:rsidP="006158C5">
            <w:pPr>
              <w:tabs>
                <w:tab w:val="left" w:pos="7088"/>
              </w:tabs>
              <w:jc w:val="left"/>
              <w:rPr>
                <w:rFonts w:asciiTheme="majorEastAsia" w:eastAsiaTheme="majorEastAsia" w:hAnsiTheme="majorEastAsia" w:cs="宋体"/>
                <w:kern w:val="0"/>
                <w:sz w:val="30"/>
                <w:szCs w:val="30"/>
              </w:rPr>
            </w:pPr>
            <w:r w:rsidRPr="006158C5">
              <w:rPr>
                <w:rFonts w:asciiTheme="minorEastAsia" w:eastAsiaTheme="minorEastAsia" w:hAnsiTheme="minorEastAsia" w:hint="eastAsia"/>
                <w:sz w:val="28"/>
                <w:szCs w:val="28"/>
              </w:rPr>
              <w:t>《方案》定点药店</w:t>
            </w:r>
            <w:r>
              <w:rPr>
                <w:rFonts w:asciiTheme="minorEastAsia" w:eastAsiaTheme="minorEastAsia" w:hAnsiTheme="minorEastAsia" w:hint="eastAsia"/>
                <w:sz w:val="28"/>
                <w:szCs w:val="28"/>
              </w:rPr>
              <w:t xml:space="preserve"> </w:t>
            </w:r>
            <w:r w:rsidRPr="006158C5">
              <w:rPr>
                <w:rFonts w:asciiTheme="minorEastAsia" w:eastAsiaTheme="minorEastAsia" w:hAnsiTheme="minorEastAsia" w:hint="eastAsia"/>
                <w:sz w:val="28"/>
                <w:szCs w:val="28"/>
              </w:rPr>
              <w:t>支付标准</w:t>
            </w:r>
            <w:r>
              <w:rPr>
                <w:rFonts w:asciiTheme="minorEastAsia" w:eastAsiaTheme="minorEastAsia" w:hAnsiTheme="minorEastAsia" w:hint="eastAsia"/>
                <w:sz w:val="28"/>
                <w:szCs w:val="28"/>
              </w:rPr>
              <w:t xml:space="preserve"> </w:t>
            </w:r>
            <w:r w:rsidRPr="006158C5">
              <w:rPr>
                <w:rFonts w:asciiTheme="minorEastAsia" w:eastAsiaTheme="minorEastAsia" w:hAnsiTheme="minorEastAsia" w:hint="eastAsia"/>
                <w:sz w:val="28"/>
                <w:szCs w:val="28"/>
              </w:rPr>
              <w:t>上浮15%</w:t>
            </w:r>
          </w:p>
        </w:tc>
      </w:tr>
      <w:tr w:rsidR="002236A0">
        <w:trPr>
          <w:trHeight w:val="3076"/>
        </w:trPr>
        <w:tc>
          <w:tcPr>
            <w:tcW w:w="2196" w:type="dxa"/>
            <w:vAlign w:val="center"/>
          </w:tcPr>
          <w:p w:rsidR="002236A0" w:rsidRDefault="009711B8">
            <w:pPr>
              <w:tabs>
                <w:tab w:val="left" w:pos="7088"/>
              </w:tabs>
              <w:jc w:val="center"/>
              <w:rPr>
                <w:b/>
                <w:sz w:val="30"/>
                <w:szCs w:val="30"/>
              </w:rPr>
            </w:pPr>
            <w:r>
              <w:rPr>
                <w:b/>
                <w:sz w:val="30"/>
                <w:szCs w:val="30"/>
              </w:rPr>
              <w:t>内容概要</w:t>
            </w:r>
          </w:p>
        </w:tc>
        <w:tc>
          <w:tcPr>
            <w:tcW w:w="6877" w:type="dxa"/>
            <w:gridSpan w:val="3"/>
            <w:vAlign w:val="center"/>
          </w:tcPr>
          <w:p w:rsidR="00A86D98" w:rsidRDefault="00A86D98" w:rsidP="006158C5">
            <w:pPr>
              <w:ind w:firstLineChars="200" w:firstLine="560"/>
              <w:rPr>
                <w:rFonts w:asciiTheme="minorEastAsia" w:eastAsiaTheme="minorEastAsia" w:hAnsiTheme="minorEastAsia" w:cs="宋体"/>
                <w:kern w:val="0"/>
                <w:sz w:val="28"/>
                <w:szCs w:val="28"/>
              </w:rPr>
            </w:pPr>
          </w:p>
          <w:p w:rsidR="00432908" w:rsidRPr="00432908" w:rsidRDefault="006158C5" w:rsidP="006158C5">
            <w:pPr>
              <w:ind w:firstLineChars="200" w:firstLine="560"/>
            </w:pPr>
            <w:r w:rsidRPr="006158C5">
              <w:rPr>
                <w:rFonts w:asciiTheme="minorEastAsia" w:eastAsiaTheme="minorEastAsia" w:hAnsiTheme="minorEastAsia" w:cs="宋体" w:hint="eastAsia"/>
                <w:kern w:val="0"/>
                <w:sz w:val="28"/>
                <w:szCs w:val="28"/>
              </w:rPr>
              <w:t>9月1日</w:t>
            </w:r>
            <w:r>
              <w:rPr>
                <w:rFonts w:asciiTheme="minorEastAsia" w:eastAsiaTheme="minorEastAsia" w:hAnsiTheme="minorEastAsia" w:cs="宋体" w:hint="eastAsia"/>
                <w:kern w:val="0"/>
                <w:sz w:val="28"/>
                <w:szCs w:val="28"/>
              </w:rPr>
              <w:t>，</w:t>
            </w:r>
            <w:r w:rsidRPr="006158C5">
              <w:rPr>
                <w:rFonts w:asciiTheme="minorEastAsia" w:eastAsiaTheme="minorEastAsia" w:hAnsiTheme="minorEastAsia" w:cs="宋体" w:hint="eastAsia"/>
                <w:kern w:val="0"/>
                <w:sz w:val="28"/>
                <w:szCs w:val="28"/>
              </w:rPr>
              <w:t>《浙江省提升药品集中采购平台功能推进医保药品支付标准全覆盖方案》（简称《方案》）正式实施。有望在一定程度上缓解药店的经营压力，也能加快院内药品流向院外，为处方外流的进一步推进奠定了基础。</w:t>
            </w:r>
          </w:p>
          <w:p w:rsidR="002236A0" w:rsidRPr="006158C5" w:rsidRDefault="002236A0">
            <w:pPr>
              <w:rPr>
                <w:rFonts w:asciiTheme="minorEastAsia" w:eastAsiaTheme="minorEastAsia" w:hAnsiTheme="minorEastAsia" w:cs="宋体"/>
                <w:kern w:val="0"/>
                <w:szCs w:val="21"/>
              </w:rPr>
            </w:pPr>
          </w:p>
          <w:p w:rsidR="002236A0" w:rsidRDefault="002236A0">
            <w:pPr>
              <w:rPr>
                <w:rFonts w:asciiTheme="minorEastAsia" w:eastAsiaTheme="minorEastAsia" w:hAnsiTheme="minorEastAsia" w:cs="宋体"/>
                <w:kern w:val="0"/>
                <w:szCs w:val="21"/>
              </w:rPr>
            </w:pPr>
          </w:p>
          <w:p w:rsidR="002236A0" w:rsidRDefault="002236A0">
            <w:pPr>
              <w:rPr>
                <w:rFonts w:asciiTheme="minorEastAsia" w:eastAsiaTheme="minorEastAsia" w:hAnsiTheme="minorEastAsia" w:cs="宋体"/>
                <w:kern w:val="0"/>
                <w:szCs w:val="21"/>
              </w:rPr>
            </w:pPr>
          </w:p>
          <w:p w:rsidR="002236A0" w:rsidRDefault="002236A0">
            <w:pPr>
              <w:rPr>
                <w:rFonts w:asciiTheme="minorEastAsia" w:eastAsiaTheme="minorEastAsia" w:hAnsiTheme="minorEastAsia" w:cs="宋体"/>
                <w:kern w:val="0"/>
                <w:szCs w:val="21"/>
              </w:rPr>
            </w:pPr>
          </w:p>
          <w:p w:rsidR="002236A0" w:rsidRDefault="002236A0">
            <w:pPr>
              <w:rPr>
                <w:rFonts w:asciiTheme="minorEastAsia" w:eastAsiaTheme="minorEastAsia" w:hAnsiTheme="minorEastAsia" w:cs="宋体"/>
                <w:kern w:val="0"/>
                <w:szCs w:val="21"/>
              </w:rPr>
            </w:pPr>
          </w:p>
          <w:p w:rsidR="00193D4E" w:rsidRDefault="00193D4E">
            <w:pPr>
              <w:rPr>
                <w:rFonts w:asciiTheme="minorEastAsia" w:eastAsiaTheme="minorEastAsia" w:hAnsiTheme="minorEastAsia" w:cs="宋体"/>
                <w:kern w:val="0"/>
                <w:szCs w:val="21"/>
              </w:rPr>
            </w:pPr>
          </w:p>
          <w:p w:rsidR="00193D4E" w:rsidRDefault="00193D4E">
            <w:pPr>
              <w:rPr>
                <w:rFonts w:asciiTheme="minorEastAsia" w:eastAsiaTheme="minorEastAsia" w:hAnsiTheme="minorEastAsia" w:cs="宋体"/>
                <w:kern w:val="0"/>
                <w:szCs w:val="21"/>
              </w:rPr>
            </w:pPr>
          </w:p>
          <w:p w:rsidR="002236A0" w:rsidRDefault="002236A0">
            <w:pPr>
              <w:rPr>
                <w:rFonts w:asciiTheme="minorEastAsia" w:eastAsiaTheme="minorEastAsia" w:hAnsiTheme="minorEastAsia" w:cs="宋体"/>
                <w:kern w:val="0"/>
                <w:szCs w:val="21"/>
              </w:rPr>
            </w:pPr>
          </w:p>
          <w:p w:rsidR="002236A0" w:rsidRDefault="002236A0">
            <w:pPr>
              <w:rPr>
                <w:rFonts w:asciiTheme="minorEastAsia" w:eastAsiaTheme="minorEastAsia" w:hAnsiTheme="minorEastAsia" w:cs="宋体"/>
                <w:kern w:val="0"/>
                <w:szCs w:val="21"/>
              </w:rPr>
            </w:pPr>
          </w:p>
          <w:p w:rsidR="002236A0" w:rsidRDefault="002236A0">
            <w:pPr>
              <w:rPr>
                <w:rFonts w:asciiTheme="minorEastAsia" w:eastAsiaTheme="minorEastAsia" w:hAnsiTheme="minorEastAsia" w:cs="宋体"/>
                <w:kern w:val="0"/>
                <w:szCs w:val="21"/>
              </w:rPr>
            </w:pPr>
          </w:p>
          <w:p w:rsidR="002236A0" w:rsidRDefault="002236A0">
            <w:pPr>
              <w:rPr>
                <w:rFonts w:asciiTheme="minorEastAsia" w:eastAsiaTheme="minorEastAsia" w:hAnsiTheme="minorEastAsia" w:cs="宋体"/>
                <w:kern w:val="0"/>
                <w:szCs w:val="21"/>
              </w:rPr>
            </w:pPr>
          </w:p>
          <w:p w:rsidR="002236A0" w:rsidRDefault="002236A0">
            <w:pPr>
              <w:rPr>
                <w:rFonts w:asciiTheme="minorEastAsia" w:eastAsiaTheme="minorEastAsia" w:hAnsiTheme="minorEastAsia" w:cs="宋体"/>
                <w:kern w:val="0"/>
                <w:szCs w:val="21"/>
              </w:rPr>
            </w:pPr>
          </w:p>
          <w:p w:rsidR="002236A0" w:rsidRDefault="002236A0">
            <w:pPr>
              <w:rPr>
                <w:rFonts w:asciiTheme="minorEastAsia" w:eastAsiaTheme="minorEastAsia" w:hAnsiTheme="minorEastAsia" w:cs="宋体"/>
                <w:kern w:val="0"/>
                <w:szCs w:val="21"/>
              </w:rPr>
            </w:pPr>
          </w:p>
          <w:p w:rsidR="002236A0" w:rsidRDefault="009711B8" w:rsidP="009C7B5D">
            <w:pPr>
              <w:rPr>
                <w:b/>
                <w:sz w:val="32"/>
                <w:szCs w:val="32"/>
              </w:rPr>
            </w:pPr>
            <w:r>
              <w:rPr>
                <w:rFonts w:ascii="宋体" w:hAnsi="宋体" w:cs="宋体" w:hint="eastAsia"/>
                <w:kern w:val="0"/>
                <w:szCs w:val="21"/>
              </w:rPr>
              <w:t>附件5:</w:t>
            </w:r>
            <w:r w:rsidR="009C7B5D">
              <w:rPr>
                <w:b/>
                <w:sz w:val="32"/>
                <w:szCs w:val="32"/>
              </w:rPr>
              <w:t xml:space="preserve"> </w:t>
            </w:r>
            <w:r w:rsidR="0088080A" w:rsidRPr="0088080A">
              <w:rPr>
                <w:rFonts w:hint="eastAsia"/>
                <w:szCs w:val="21"/>
              </w:rPr>
              <w:t>定点药店支付标准统一上浮</w:t>
            </w:r>
            <w:r w:rsidR="0088080A" w:rsidRPr="0088080A">
              <w:rPr>
                <w:rFonts w:hint="eastAsia"/>
                <w:szCs w:val="21"/>
              </w:rPr>
              <w:t>15%</w:t>
            </w:r>
            <w:r w:rsidR="0088080A" w:rsidRPr="0088080A">
              <w:rPr>
                <w:rFonts w:hint="eastAsia"/>
                <w:szCs w:val="21"/>
              </w:rPr>
              <w:t>，药店影响几何？</w:t>
            </w:r>
          </w:p>
        </w:tc>
      </w:tr>
    </w:tbl>
    <w:p w:rsidR="00292CF2" w:rsidRDefault="00292CF2">
      <w:pPr>
        <w:widowControl/>
        <w:spacing w:before="100" w:beforeAutospacing="1" w:after="100" w:afterAutospacing="1" w:line="900" w:lineRule="atLeast"/>
        <w:outlineLvl w:val="1"/>
        <w:rPr>
          <w:rFonts w:ascii="微软雅黑" w:eastAsia="微软雅黑" w:hAnsi="微软雅黑" w:cs="宋体"/>
          <w:b/>
          <w:color w:val="333333"/>
          <w:kern w:val="36"/>
          <w:sz w:val="24"/>
          <w:szCs w:val="24"/>
        </w:rPr>
      </w:pPr>
    </w:p>
    <w:p w:rsidR="002236A0" w:rsidRDefault="009711B8">
      <w:pPr>
        <w:widowControl/>
        <w:spacing w:before="100" w:beforeAutospacing="1" w:after="100" w:afterAutospacing="1" w:line="900" w:lineRule="atLeast"/>
        <w:outlineLvl w:val="1"/>
        <w:rPr>
          <w:rFonts w:ascii="微软雅黑" w:eastAsia="微软雅黑" w:hAnsi="微软雅黑" w:cs="宋体"/>
          <w:b/>
          <w:color w:val="333333"/>
          <w:kern w:val="36"/>
          <w:sz w:val="24"/>
          <w:szCs w:val="24"/>
        </w:rPr>
      </w:pPr>
      <w:r>
        <w:rPr>
          <w:rFonts w:ascii="微软雅黑" w:eastAsia="微软雅黑" w:hAnsi="微软雅黑" w:cs="宋体" w:hint="eastAsia"/>
          <w:b/>
          <w:color w:val="333333"/>
          <w:kern w:val="36"/>
          <w:sz w:val="24"/>
          <w:szCs w:val="24"/>
        </w:rPr>
        <w:lastRenderedPageBreak/>
        <w:t>附件1</w:t>
      </w:r>
    </w:p>
    <w:p w:rsidR="00292CF2" w:rsidRDefault="00292CF2" w:rsidP="0069492C">
      <w:pPr>
        <w:widowControl/>
        <w:shd w:val="clear" w:color="auto" w:fill="FFFFFF"/>
        <w:spacing w:after="210"/>
        <w:ind w:rightChars="222" w:right="466"/>
        <w:jc w:val="left"/>
        <w:outlineLvl w:val="1"/>
        <w:rPr>
          <w:rFonts w:ascii="微软雅黑" w:eastAsia="微软雅黑" w:hAnsi="微软雅黑" w:cs="宋体"/>
          <w:b/>
          <w:bCs/>
          <w:color w:val="333333"/>
          <w:spacing w:val="8"/>
          <w:kern w:val="0"/>
          <w:sz w:val="33"/>
          <w:szCs w:val="33"/>
        </w:rPr>
      </w:pPr>
    </w:p>
    <w:p w:rsidR="0069492C" w:rsidRPr="0069492C" w:rsidRDefault="0069492C" w:rsidP="0069492C">
      <w:pPr>
        <w:widowControl/>
        <w:shd w:val="clear" w:color="auto" w:fill="FFFFFF"/>
        <w:spacing w:after="210"/>
        <w:ind w:rightChars="222" w:right="466"/>
        <w:jc w:val="left"/>
        <w:outlineLvl w:val="1"/>
        <w:rPr>
          <w:rFonts w:ascii="微软雅黑" w:eastAsia="微软雅黑" w:hAnsi="微软雅黑" w:cs="宋体"/>
          <w:b/>
          <w:bCs/>
          <w:color w:val="333333"/>
          <w:spacing w:val="8"/>
          <w:kern w:val="0"/>
          <w:sz w:val="33"/>
          <w:szCs w:val="33"/>
        </w:rPr>
      </w:pPr>
      <w:r w:rsidRPr="0069492C">
        <w:rPr>
          <w:rFonts w:ascii="微软雅黑" w:eastAsia="微软雅黑" w:hAnsi="微软雅黑" w:cs="宋体" w:hint="eastAsia"/>
          <w:b/>
          <w:bCs/>
          <w:color w:val="333333"/>
          <w:spacing w:val="8"/>
          <w:kern w:val="0"/>
          <w:sz w:val="33"/>
          <w:szCs w:val="33"/>
        </w:rPr>
        <w:t>341家药企，收入排名公布（附名单）</w:t>
      </w:r>
    </w:p>
    <w:p w:rsidR="00292CF2" w:rsidRDefault="00292CF2" w:rsidP="0069492C">
      <w:pPr>
        <w:widowControl/>
        <w:shd w:val="clear" w:color="auto" w:fill="FFFFFF"/>
        <w:spacing w:line="300" w:lineRule="atLeast"/>
        <w:jc w:val="left"/>
        <w:rPr>
          <w:rFonts w:ascii="微软雅黑" w:eastAsia="微软雅黑" w:hAnsi="微软雅黑" w:cs="宋体"/>
          <w:color w:val="333333"/>
          <w:spacing w:val="8"/>
          <w:kern w:val="0"/>
          <w:sz w:val="18"/>
          <w:szCs w:val="18"/>
          <w:shd w:val="clear" w:color="auto" w:fill="F2F2F2"/>
        </w:rPr>
      </w:pPr>
    </w:p>
    <w:p w:rsidR="0069492C" w:rsidRPr="00E03F1F" w:rsidRDefault="0069492C" w:rsidP="00E03F1F">
      <w:pPr>
        <w:widowControl/>
        <w:shd w:val="clear" w:color="auto" w:fill="FFFFFF"/>
        <w:spacing w:line="300" w:lineRule="atLeast"/>
        <w:jc w:val="left"/>
        <w:rPr>
          <w:rFonts w:ascii="微软雅黑" w:eastAsia="微软雅黑" w:hAnsi="微软雅黑" w:cs="宋体"/>
          <w:color w:val="333333"/>
          <w:spacing w:val="8"/>
          <w:kern w:val="0"/>
          <w:sz w:val="2"/>
          <w:szCs w:val="2"/>
        </w:rPr>
      </w:pPr>
      <w:r w:rsidRPr="0069492C">
        <w:rPr>
          <w:rFonts w:ascii="微软雅黑" w:eastAsia="微软雅黑" w:hAnsi="微软雅黑" w:cs="宋体" w:hint="eastAsia"/>
          <w:color w:val="333333"/>
          <w:spacing w:val="8"/>
          <w:kern w:val="0"/>
          <w:sz w:val="18"/>
          <w:szCs w:val="18"/>
          <w:shd w:val="clear" w:color="auto" w:fill="F2F2F2"/>
        </w:rPr>
        <w:t>原创</w:t>
      </w:r>
      <w:r w:rsidRPr="0069492C">
        <w:rPr>
          <w:rFonts w:ascii="微软雅黑" w:eastAsia="微软雅黑" w:hAnsi="微软雅黑" w:cs="宋体" w:hint="eastAsia"/>
          <w:color w:val="333333"/>
          <w:spacing w:val="8"/>
          <w:kern w:val="0"/>
          <w:sz w:val="2"/>
          <w:szCs w:val="2"/>
        </w:rPr>
        <w:t> </w:t>
      </w:r>
      <w:r w:rsidRPr="0069492C">
        <w:rPr>
          <w:rFonts w:ascii="微软雅黑" w:eastAsia="微软雅黑" w:hAnsi="微软雅黑" w:cs="宋体" w:hint="eastAsia"/>
          <w:color w:val="333333"/>
          <w:spacing w:val="8"/>
          <w:kern w:val="0"/>
          <w:sz w:val="23"/>
          <w:szCs w:val="23"/>
        </w:rPr>
        <w:t>常青藤</w:t>
      </w:r>
      <w:r w:rsidRPr="0069492C">
        <w:rPr>
          <w:rFonts w:ascii="微软雅黑" w:eastAsia="微软雅黑" w:hAnsi="微软雅黑" w:cs="宋体" w:hint="eastAsia"/>
          <w:color w:val="333333"/>
          <w:spacing w:val="8"/>
          <w:kern w:val="0"/>
          <w:sz w:val="2"/>
          <w:szCs w:val="2"/>
        </w:rPr>
        <w:t> </w:t>
      </w:r>
      <w:hyperlink r:id="rId11" w:history="1">
        <w:proofErr w:type="gramStart"/>
        <w:r w:rsidRPr="0069492C">
          <w:rPr>
            <w:rFonts w:ascii="微软雅黑" w:eastAsia="微软雅黑" w:hAnsi="微软雅黑" w:cs="宋体" w:hint="eastAsia"/>
            <w:color w:val="0000FF"/>
            <w:spacing w:val="8"/>
            <w:kern w:val="0"/>
            <w:sz w:val="23"/>
            <w:szCs w:val="23"/>
          </w:rPr>
          <w:t>赛柏蓝</w:t>
        </w:r>
        <w:proofErr w:type="gramEnd"/>
      </w:hyperlink>
      <w:r w:rsidRPr="0069492C">
        <w:rPr>
          <w:rFonts w:ascii="微软雅黑" w:eastAsia="微软雅黑" w:hAnsi="微软雅黑" w:cs="宋体" w:hint="eastAsia"/>
          <w:color w:val="333333"/>
          <w:spacing w:val="8"/>
          <w:kern w:val="0"/>
          <w:sz w:val="2"/>
          <w:szCs w:val="2"/>
        </w:rPr>
        <w:t> </w:t>
      </w:r>
      <w:r w:rsidRPr="0069492C">
        <w:rPr>
          <w:rFonts w:ascii="微软雅黑" w:eastAsia="微软雅黑" w:hAnsi="微软雅黑" w:cs="宋体" w:hint="eastAsia"/>
          <w:color w:val="333333"/>
          <w:spacing w:val="8"/>
          <w:kern w:val="0"/>
          <w:sz w:val="23"/>
          <w:szCs w:val="23"/>
        </w:rPr>
        <w:t>9月3日</w:t>
      </w:r>
      <w:r w:rsidRPr="0069492C">
        <w:rPr>
          <w:rFonts w:ascii="微软雅黑" w:eastAsia="微软雅黑" w:hAnsi="微软雅黑" w:cs="宋体" w:hint="eastAsia"/>
          <w:color w:val="333333"/>
          <w:spacing w:val="8"/>
          <w:kern w:val="0"/>
          <w:sz w:val="26"/>
          <w:szCs w:val="26"/>
        </w:rPr>
        <w:br/>
      </w:r>
      <w:r w:rsidRPr="0069492C">
        <w:rPr>
          <w:rFonts w:ascii="微软雅黑" w:eastAsia="微软雅黑" w:hAnsi="微软雅黑" w:cs="宋体" w:hint="eastAsia"/>
          <w:b/>
          <w:bCs/>
          <w:color w:val="0080FF"/>
          <w:spacing w:val="8"/>
          <w:kern w:val="0"/>
          <w:sz w:val="24"/>
          <w:szCs w:val="24"/>
        </w:rPr>
        <w:t>▍</w:t>
      </w:r>
      <w:r w:rsidRPr="0069492C">
        <w:rPr>
          <w:rFonts w:ascii="微软雅黑" w:eastAsia="微软雅黑" w:hAnsi="微软雅黑" w:cs="宋体" w:hint="eastAsia"/>
          <w:color w:val="000000"/>
          <w:spacing w:val="8"/>
          <w:kern w:val="0"/>
          <w:szCs w:val="21"/>
        </w:rPr>
        <w:t>来源/</w:t>
      </w:r>
      <w:proofErr w:type="gramStart"/>
      <w:r w:rsidRPr="0069492C">
        <w:rPr>
          <w:rFonts w:ascii="微软雅黑" w:eastAsia="微软雅黑" w:hAnsi="微软雅黑" w:cs="宋体" w:hint="eastAsia"/>
          <w:color w:val="000000"/>
          <w:spacing w:val="8"/>
          <w:kern w:val="0"/>
          <w:szCs w:val="21"/>
        </w:rPr>
        <w:t>赛柏蓝</w:t>
      </w:r>
      <w:proofErr w:type="gramEnd"/>
      <w:r w:rsidRPr="0069492C">
        <w:rPr>
          <w:rFonts w:ascii="微软雅黑" w:eastAsia="微软雅黑" w:hAnsi="微软雅黑" w:cs="宋体" w:hint="eastAsia"/>
          <w:color w:val="333333"/>
          <w:spacing w:val="8"/>
          <w:kern w:val="0"/>
          <w:sz w:val="26"/>
          <w:szCs w:val="26"/>
        </w:rPr>
        <w:br/>
      </w:r>
    </w:p>
    <w:p w:rsidR="0069492C" w:rsidRPr="0069492C" w:rsidRDefault="0069492C" w:rsidP="00E03F1F">
      <w:pPr>
        <w:widowControl/>
        <w:shd w:val="clear" w:color="auto" w:fill="FFFFFF"/>
        <w:spacing w:line="400" w:lineRule="atLeast"/>
        <w:ind w:firstLineChars="200" w:firstLine="452"/>
        <w:rPr>
          <w:rFonts w:ascii="微软雅黑" w:eastAsia="微软雅黑" w:hAnsi="微软雅黑" w:cs="宋体"/>
          <w:color w:val="000000"/>
          <w:spacing w:val="8"/>
          <w:kern w:val="0"/>
          <w:sz w:val="27"/>
          <w:szCs w:val="27"/>
        </w:rPr>
      </w:pPr>
      <w:r w:rsidRPr="0069492C">
        <w:rPr>
          <w:rFonts w:ascii="微软雅黑" w:eastAsia="微软雅黑" w:hAnsi="微软雅黑" w:cs="宋体" w:hint="eastAsia"/>
          <w:i/>
          <w:iCs/>
          <w:color w:val="000000"/>
          <w:spacing w:val="8"/>
          <w:kern w:val="0"/>
          <w:szCs w:val="21"/>
        </w:rPr>
        <w:t>进入9月，一年已去了三分之二，除个别无法出具年报的企业外，基本</w:t>
      </w:r>
      <w:r w:rsidRPr="0069492C">
        <w:rPr>
          <w:rFonts w:ascii="宋体" w:hAnsi="宋体" w:cs="宋体" w:hint="eastAsia"/>
          <w:i/>
          <w:iCs/>
          <w:color w:val="000000"/>
          <w:spacing w:val="8"/>
          <w:kern w:val="0"/>
          <w:szCs w:val="21"/>
        </w:rPr>
        <w:t>2020</w:t>
      </w:r>
      <w:r w:rsidRPr="0069492C">
        <w:rPr>
          <w:rFonts w:ascii="微软雅黑" w:eastAsia="微软雅黑" w:hAnsi="微软雅黑" w:cs="宋体" w:hint="eastAsia"/>
          <w:i/>
          <w:iCs/>
          <w:color w:val="000000"/>
          <w:spacing w:val="8"/>
          <w:kern w:val="0"/>
          <w:szCs w:val="21"/>
        </w:rPr>
        <w:t>年半年报均已发布。随着</w:t>
      </w:r>
      <w:proofErr w:type="gramStart"/>
      <w:r w:rsidRPr="0069492C">
        <w:rPr>
          <w:rFonts w:ascii="微软雅黑" w:eastAsia="微软雅黑" w:hAnsi="微软雅黑" w:cs="宋体" w:hint="eastAsia"/>
          <w:i/>
          <w:iCs/>
          <w:color w:val="000000"/>
          <w:spacing w:val="8"/>
          <w:kern w:val="0"/>
          <w:szCs w:val="21"/>
        </w:rPr>
        <w:t>科创板</w:t>
      </w:r>
      <w:proofErr w:type="gramEnd"/>
      <w:r w:rsidRPr="0069492C">
        <w:rPr>
          <w:rFonts w:ascii="微软雅黑" w:eastAsia="微软雅黑" w:hAnsi="微软雅黑" w:cs="宋体" w:hint="eastAsia"/>
          <w:i/>
          <w:iCs/>
          <w:color w:val="000000"/>
          <w:spacing w:val="8"/>
          <w:kern w:val="0"/>
          <w:szCs w:val="21"/>
        </w:rPr>
        <w:t>的推出，新增了较多的医药企业，因此股票市场截止至</w:t>
      </w:r>
      <w:r w:rsidRPr="0069492C">
        <w:rPr>
          <w:rFonts w:ascii="宋体" w:hAnsi="宋体" w:cs="宋体" w:hint="eastAsia"/>
          <w:i/>
          <w:iCs/>
          <w:color w:val="000000"/>
          <w:spacing w:val="8"/>
          <w:kern w:val="0"/>
          <w:szCs w:val="21"/>
        </w:rPr>
        <w:t>8</w:t>
      </w:r>
      <w:r w:rsidRPr="0069492C">
        <w:rPr>
          <w:rFonts w:ascii="微软雅黑" w:eastAsia="微软雅黑" w:hAnsi="微软雅黑" w:cs="宋体" w:hint="eastAsia"/>
          <w:i/>
          <w:iCs/>
          <w:color w:val="000000"/>
          <w:spacing w:val="8"/>
          <w:kern w:val="0"/>
          <w:szCs w:val="21"/>
        </w:rPr>
        <w:t>月3</w:t>
      </w:r>
      <w:r w:rsidRPr="0069492C">
        <w:rPr>
          <w:rFonts w:ascii="宋体" w:hAnsi="宋体" w:cs="宋体" w:hint="eastAsia"/>
          <w:i/>
          <w:iCs/>
          <w:color w:val="000000"/>
          <w:spacing w:val="8"/>
          <w:kern w:val="0"/>
          <w:szCs w:val="21"/>
        </w:rPr>
        <w:t>1</w:t>
      </w:r>
      <w:r w:rsidRPr="0069492C">
        <w:rPr>
          <w:rFonts w:ascii="微软雅黑" w:eastAsia="微软雅黑" w:hAnsi="微软雅黑" w:cs="宋体" w:hint="eastAsia"/>
          <w:i/>
          <w:iCs/>
          <w:color w:val="000000"/>
          <w:spacing w:val="8"/>
          <w:kern w:val="0"/>
          <w:szCs w:val="21"/>
        </w:rPr>
        <w:t>日，已有341家</w:t>
      </w:r>
      <w:proofErr w:type="gramStart"/>
      <w:r w:rsidRPr="0069492C">
        <w:rPr>
          <w:rFonts w:ascii="微软雅黑" w:eastAsia="微软雅黑" w:hAnsi="微软雅黑" w:cs="宋体" w:hint="eastAsia"/>
          <w:i/>
          <w:iCs/>
          <w:color w:val="000000"/>
          <w:spacing w:val="8"/>
          <w:kern w:val="0"/>
          <w:szCs w:val="21"/>
        </w:rPr>
        <w:t>药企发布了最新半</w:t>
      </w:r>
      <w:proofErr w:type="gramEnd"/>
      <w:r w:rsidRPr="0069492C">
        <w:rPr>
          <w:rFonts w:ascii="微软雅黑" w:eastAsia="微软雅黑" w:hAnsi="微软雅黑" w:cs="宋体" w:hint="eastAsia"/>
          <w:i/>
          <w:iCs/>
          <w:color w:val="000000"/>
          <w:spacing w:val="8"/>
          <w:kern w:val="0"/>
          <w:szCs w:val="21"/>
        </w:rPr>
        <w:t>年业绩，较上年同期增加超40家。 </w:t>
      </w:r>
    </w:p>
    <w:p w:rsidR="00292CF2" w:rsidRPr="008F0815" w:rsidRDefault="0069492C" w:rsidP="008F0815">
      <w:pPr>
        <w:widowControl/>
        <w:shd w:val="clear" w:color="auto" w:fill="FFFFFF"/>
        <w:spacing w:line="400" w:lineRule="atLeast"/>
        <w:ind w:firstLineChars="200" w:firstLine="452"/>
        <w:rPr>
          <w:rFonts w:ascii="微软雅黑" w:eastAsia="微软雅黑" w:hAnsi="微软雅黑" w:cs="宋体"/>
          <w:color w:val="000000"/>
          <w:spacing w:val="8"/>
          <w:kern w:val="0"/>
          <w:sz w:val="27"/>
          <w:szCs w:val="27"/>
        </w:rPr>
      </w:pPr>
      <w:r w:rsidRPr="0069492C">
        <w:rPr>
          <w:rFonts w:ascii="微软雅黑" w:eastAsia="微软雅黑" w:hAnsi="微软雅黑" w:cs="宋体" w:hint="eastAsia"/>
          <w:i/>
          <w:iCs/>
          <w:color w:val="000000"/>
          <w:spacing w:val="8"/>
          <w:kern w:val="0"/>
          <w:szCs w:val="21"/>
        </w:rPr>
        <w:t>且看看经历新冠疫情之后，我国药企的最新业绩如何？</w:t>
      </w:r>
      <w:r w:rsidRPr="0069492C">
        <w:rPr>
          <w:rFonts w:ascii="微软雅黑" w:eastAsia="微软雅黑" w:hAnsi="微软雅黑" w:cs="宋体" w:hint="eastAsia"/>
          <w:color w:val="333333"/>
          <w:spacing w:val="8"/>
          <w:kern w:val="0"/>
          <w:sz w:val="26"/>
          <w:szCs w:val="26"/>
        </w:rPr>
        <w:br/>
      </w:r>
      <w:r w:rsidRPr="0069492C">
        <w:rPr>
          <w:rFonts w:ascii="微软雅黑" w:eastAsia="微软雅黑" w:hAnsi="微软雅黑" w:cs="宋体" w:hint="eastAsia"/>
          <w:color w:val="333333"/>
          <w:spacing w:val="8"/>
          <w:kern w:val="0"/>
          <w:sz w:val="27"/>
          <w:szCs w:val="27"/>
        </w:rPr>
        <w:t> </w:t>
      </w:r>
      <w:r w:rsidRPr="0069492C">
        <w:rPr>
          <w:rFonts w:ascii="微软雅黑" w:eastAsia="微软雅黑" w:hAnsi="微软雅黑" w:cs="宋体" w:hint="eastAsia"/>
          <w:b/>
          <w:bCs/>
          <w:color w:val="333333"/>
          <w:spacing w:val="8"/>
          <w:kern w:val="0"/>
          <w:sz w:val="27"/>
          <w:szCs w:val="27"/>
        </w:rPr>
        <w:t>1</w:t>
      </w:r>
      <w:r w:rsidRPr="0069492C">
        <w:rPr>
          <w:rFonts w:ascii="微软雅黑" w:eastAsia="微软雅黑" w:hAnsi="微软雅黑" w:cs="宋体" w:hint="eastAsia"/>
          <w:color w:val="333333"/>
          <w:spacing w:val="8"/>
          <w:kern w:val="0"/>
          <w:sz w:val="23"/>
          <w:szCs w:val="23"/>
        </w:rPr>
        <w:t>  </w:t>
      </w:r>
      <w:r w:rsidRPr="0069492C">
        <w:rPr>
          <w:rFonts w:ascii="微软雅黑" w:eastAsia="微软雅黑" w:hAnsi="微软雅黑" w:cs="宋体" w:hint="eastAsia"/>
          <w:b/>
          <w:bCs/>
          <w:color w:val="000000"/>
          <w:spacing w:val="8"/>
          <w:kern w:val="0"/>
          <w:sz w:val="23"/>
          <w:szCs w:val="23"/>
        </w:rPr>
        <w:t>首现负增长，亏损加剧</w:t>
      </w:r>
    </w:p>
    <w:p w:rsidR="0069492C" w:rsidRPr="0069492C" w:rsidRDefault="0069492C" w:rsidP="00E03F1F">
      <w:pPr>
        <w:widowControl/>
        <w:shd w:val="clear" w:color="auto" w:fill="FFFFFF"/>
        <w:spacing w:line="405" w:lineRule="atLeast"/>
        <w:ind w:rightChars="222" w:right="466" w:firstLineChars="258" w:firstLine="712"/>
        <w:rPr>
          <w:rFonts w:ascii="微软雅黑" w:eastAsia="微软雅黑" w:hAnsi="微软雅黑" w:cs="宋体"/>
          <w:color w:val="000000"/>
          <w:spacing w:val="8"/>
          <w:kern w:val="0"/>
          <w:sz w:val="27"/>
          <w:szCs w:val="27"/>
        </w:rPr>
      </w:pPr>
      <w:r w:rsidRPr="00E03F1F">
        <w:rPr>
          <w:rFonts w:ascii="微软雅黑" w:eastAsia="微软雅黑" w:hAnsi="微软雅黑" w:cs="宋体" w:hint="eastAsia"/>
          <w:color w:val="333333"/>
          <w:spacing w:val="8"/>
          <w:kern w:val="0"/>
          <w:sz w:val="26"/>
          <w:szCs w:val="26"/>
        </w:rPr>
        <w:t>一场突如其来的新冠疫情，打乱了整合社会的运行机制，打乱了人民大众的正常生活安排，也给众多医药企业运行带来了不确定因素。一些医疗保健的抗</w:t>
      </w:r>
      <w:proofErr w:type="gramStart"/>
      <w:r w:rsidRPr="00E03F1F">
        <w:rPr>
          <w:rFonts w:ascii="微软雅黑" w:eastAsia="微软雅黑" w:hAnsi="微软雅黑" w:cs="宋体" w:hint="eastAsia"/>
          <w:color w:val="333333"/>
          <w:spacing w:val="8"/>
          <w:kern w:val="0"/>
          <w:sz w:val="26"/>
          <w:szCs w:val="26"/>
        </w:rPr>
        <w:t>疫</w:t>
      </w:r>
      <w:proofErr w:type="gramEnd"/>
      <w:r w:rsidRPr="00E03F1F">
        <w:rPr>
          <w:rFonts w:ascii="微软雅黑" w:eastAsia="微软雅黑" w:hAnsi="微软雅黑" w:cs="宋体" w:hint="eastAsia"/>
          <w:color w:val="333333"/>
          <w:spacing w:val="8"/>
          <w:kern w:val="0"/>
          <w:sz w:val="26"/>
          <w:szCs w:val="26"/>
        </w:rPr>
        <w:t>物资产品、生物制品类产品保持较好的增长态势，而一些非致命性慢病、中药口服剂之类的企业销售受到重大影响</w:t>
      </w:r>
      <w:r w:rsidRPr="0069492C">
        <w:rPr>
          <w:rFonts w:ascii="微软雅黑" w:eastAsia="微软雅黑" w:hAnsi="微软雅黑" w:cs="宋体" w:hint="eastAsia"/>
          <w:color w:val="000000"/>
          <w:spacing w:val="8"/>
          <w:kern w:val="0"/>
          <w:sz w:val="23"/>
          <w:szCs w:val="23"/>
        </w:rPr>
        <w:t>。</w:t>
      </w:r>
    </w:p>
    <w:p w:rsidR="0069492C" w:rsidRPr="0069492C" w:rsidRDefault="0069492C" w:rsidP="00E03F1F">
      <w:pPr>
        <w:widowControl/>
        <w:shd w:val="clear" w:color="auto" w:fill="FFFFFF"/>
        <w:spacing w:line="405" w:lineRule="atLeast"/>
        <w:ind w:rightChars="222" w:right="466" w:firstLineChars="215" w:firstLine="593"/>
        <w:rPr>
          <w:rFonts w:ascii="微软雅黑" w:eastAsia="微软雅黑" w:hAnsi="微软雅黑" w:cs="宋体"/>
          <w:color w:val="000000"/>
          <w:spacing w:val="8"/>
          <w:kern w:val="0"/>
          <w:sz w:val="27"/>
          <w:szCs w:val="27"/>
        </w:rPr>
      </w:pPr>
      <w:r w:rsidRPr="00E03F1F">
        <w:rPr>
          <w:rFonts w:ascii="微软雅黑" w:eastAsia="微软雅黑" w:hAnsi="微软雅黑" w:cs="宋体" w:hint="eastAsia"/>
          <w:color w:val="333333"/>
          <w:spacing w:val="8"/>
          <w:kern w:val="0"/>
          <w:sz w:val="26"/>
          <w:szCs w:val="26"/>
        </w:rPr>
        <w:t>根据</w:t>
      </w:r>
      <w:proofErr w:type="gramStart"/>
      <w:r w:rsidRPr="00E03F1F">
        <w:rPr>
          <w:rFonts w:ascii="微软雅黑" w:eastAsia="微软雅黑" w:hAnsi="微软雅黑" w:cs="宋体" w:hint="eastAsia"/>
          <w:color w:val="333333"/>
          <w:spacing w:val="8"/>
          <w:kern w:val="0"/>
          <w:sz w:val="26"/>
          <w:szCs w:val="26"/>
        </w:rPr>
        <w:t>据</w:t>
      </w:r>
      <w:proofErr w:type="gramEnd"/>
      <w:r w:rsidRPr="00E03F1F">
        <w:rPr>
          <w:rFonts w:ascii="微软雅黑" w:eastAsia="微软雅黑" w:hAnsi="微软雅黑" w:cs="宋体" w:hint="eastAsia"/>
          <w:color w:val="333333"/>
          <w:spacing w:val="8"/>
          <w:kern w:val="0"/>
          <w:sz w:val="26"/>
          <w:szCs w:val="26"/>
        </w:rPr>
        <w:t>国家统计局发布的数据显示，2020H1医药制造业规模以上企业实现营业收入约11,093.9亿元，同比下降2.3%。但令人振奋的是累计增速的下降幅度在逐渐收窄，说明在二季度开始，医药市场回暖明显</w:t>
      </w:r>
      <w:r w:rsidRPr="0069492C">
        <w:rPr>
          <w:rFonts w:ascii="微软雅黑" w:eastAsia="微软雅黑" w:hAnsi="微软雅黑" w:cs="宋体" w:hint="eastAsia"/>
          <w:color w:val="000000"/>
          <w:spacing w:val="8"/>
          <w:kern w:val="0"/>
          <w:sz w:val="23"/>
          <w:szCs w:val="23"/>
        </w:rPr>
        <w:t>。</w:t>
      </w:r>
    </w:p>
    <w:p w:rsidR="0069492C" w:rsidRPr="0069492C" w:rsidRDefault="0069492C" w:rsidP="0069492C">
      <w:pPr>
        <w:widowControl/>
        <w:shd w:val="clear" w:color="auto" w:fill="FFFFFF"/>
        <w:spacing w:line="405" w:lineRule="atLeast"/>
        <w:rPr>
          <w:rFonts w:ascii="微软雅黑" w:eastAsia="微软雅黑" w:hAnsi="微软雅黑" w:cs="宋体"/>
          <w:color w:val="000000"/>
          <w:spacing w:val="8"/>
          <w:kern w:val="0"/>
          <w:sz w:val="27"/>
          <w:szCs w:val="27"/>
        </w:rPr>
      </w:pPr>
      <w:r w:rsidRPr="0069492C">
        <w:rPr>
          <w:rFonts w:ascii="宋体" w:hAnsi="宋体" w:cs="宋体" w:hint="eastAsia"/>
          <w:color w:val="000000"/>
          <w:spacing w:val="8"/>
          <w:kern w:val="0"/>
          <w:sz w:val="23"/>
          <w:szCs w:val="23"/>
        </w:rPr>
        <w:t> </w:t>
      </w:r>
    </w:p>
    <w:p w:rsidR="0069492C" w:rsidRPr="0069492C" w:rsidRDefault="0069492C" w:rsidP="0069492C">
      <w:pPr>
        <w:widowControl/>
        <w:shd w:val="clear" w:color="auto" w:fill="FFFFFF"/>
        <w:ind w:leftChars="-550" w:left="-1155"/>
        <w:jc w:val="center"/>
        <w:rPr>
          <w:rFonts w:ascii="微软雅黑" w:eastAsia="微软雅黑" w:hAnsi="微软雅黑" w:cs="宋体"/>
          <w:color w:val="333333"/>
          <w:spacing w:val="8"/>
          <w:kern w:val="0"/>
          <w:sz w:val="26"/>
          <w:szCs w:val="26"/>
        </w:rPr>
      </w:pPr>
      <w:r w:rsidRPr="0069492C">
        <w:rPr>
          <w:rFonts w:ascii="微软雅黑" w:eastAsia="微软雅黑" w:hAnsi="微软雅黑" w:cs="宋体"/>
          <w:noProof/>
          <w:color w:val="333333"/>
          <w:spacing w:val="8"/>
          <w:kern w:val="0"/>
          <w:sz w:val="26"/>
          <w:szCs w:val="26"/>
        </w:rPr>
        <w:lastRenderedPageBreak/>
        <w:drawing>
          <wp:inline distT="0" distB="0" distL="0" distR="0" wp14:anchorId="7F48268A" wp14:editId="0DFB6EA0">
            <wp:extent cx="6254151" cy="2993366"/>
            <wp:effectExtent l="0" t="0" r="0" b="0"/>
            <wp:docPr id="8" name="图片 8" descr="https://mmbiz.qpic.cn/mmbiz_png/6BqBCkCD1bg48M6FCy9iaeN32qicOGtR7DmliaJbqF6AicLZvhY7IANIrAEpibgOgkvQAfWyYL5C4htTIZbBLYQSu2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mbiz.qpic.cn/mmbiz_png/6BqBCkCD1bg48M6FCy9iaeN32qicOGtR7DmliaJbqF6AicLZvhY7IANIrAEpibgOgkvQAfWyYL5C4htTIZbBLYQSu2w/640?wx_fmt=png&amp;tp=webp&amp;wxfrom=5&amp;wx_lazy=1&amp;wx_co=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8795" cy="3000375"/>
                    </a:xfrm>
                    <a:prstGeom prst="rect">
                      <a:avLst/>
                    </a:prstGeom>
                    <a:noFill/>
                    <a:ln>
                      <a:noFill/>
                    </a:ln>
                  </pic:spPr>
                </pic:pic>
              </a:graphicData>
            </a:graphic>
          </wp:inline>
        </w:drawing>
      </w:r>
    </w:p>
    <w:p w:rsidR="0069492C" w:rsidRPr="0069492C" w:rsidRDefault="0069492C" w:rsidP="008F0815">
      <w:pPr>
        <w:widowControl/>
        <w:shd w:val="clear" w:color="auto" w:fill="FFFFFF"/>
        <w:spacing w:line="405" w:lineRule="atLeast"/>
        <w:jc w:val="center"/>
        <w:rPr>
          <w:rFonts w:eastAsia="微软雅黑" w:cs="宋体"/>
          <w:color w:val="000000"/>
          <w:spacing w:val="8"/>
          <w:kern w:val="0"/>
          <w:szCs w:val="21"/>
        </w:rPr>
      </w:pPr>
      <w:r w:rsidRPr="0069492C">
        <w:rPr>
          <w:rFonts w:ascii="微软雅黑" w:eastAsia="微软雅黑" w:hAnsi="微软雅黑" w:cs="宋体" w:hint="eastAsia"/>
          <w:color w:val="888888"/>
          <w:spacing w:val="8"/>
          <w:kern w:val="0"/>
          <w:szCs w:val="21"/>
        </w:rPr>
        <w:t>注：数据来源于国家统计局，中</w:t>
      </w:r>
      <w:proofErr w:type="gramStart"/>
      <w:r w:rsidRPr="0069492C">
        <w:rPr>
          <w:rFonts w:ascii="微软雅黑" w:eastAsia="微软雅黑" w:hAnsi="微软雅黑" w:cs="宋体" w:hint="eastAsia"/>
          <w:color w:val="888888"/>
          <w:spacing w:val="8"/>
          <w:kern w:val="0"/>
          <w:szCs w:val="21"/>
        </w:rPr>
        <w:t>商产业</w:t>
      </w:r>
      <w:proofErr w:type="gramEnd"/>
      <w:r w:rsidRPr="0069492C">
        <w:rPr>
          <w:rFonts w:ascii="微软雅黑" w:eastAsia="微软雅黑" w:hAnsi="微软雅黑" w:cs="宋体" w:hint="eastAsia"/>
          <w:color w:val="888888"/>
          <w:spacing w:val="8"/>
          <w:kern w:val="0"/>
          <w:szCs w:val="21"/>
        </w:rPr>
        <w:t>研究院，供参考。</w:t>
      </w:r>
    </w:p>
    <w:p w:rsidR="0069492C" w:rsidRPr="00E03F1F" w:rsidRDefault="0069492C" w:rsidP="008F0815">
      <w:pPr>
        <w:widowControl/>
        <w:shd w:val="clear" w:color="auto" w:fill="FFFFFF"/>
        <w:spacing w:line="405" w:lineRule="atLeast"/>
        <w:ind w:leftChars="-300" w:left="-630" w:rightChars="300" w:right="63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根据中</w:t>
      </w:r>
      <w:proofErr w:type="gramStart"/>
      <w:r w:rsidRPr="00E03F1F">
        <w:rPr>
          <w:rFonts w:ascii="微软雅黑" w:eastAsia="微软雅黑" w:hAnsi="微软雅黑" w:cs="宋体" w:hint="eastAsia"/>
          <w:color w:val="333333"/>
          <w:spacing w:val="8"/>
          <w:kern w:val="0"/>
          <w:sz w:val="26"/>
          <w:szCs w:val="26"/>
        </w:rPr>
        <w:t>商产业</w:t>
      </w:r>
      <w:proofErr w:type="gramEnd"/>
      <w:r w:rsidRPr="00E03F1F">
        <w:rPr>
          <w:rFonts w:ascii="微软雅黑" w:eastAsia="微软雅黑" w:hAnsi="微软雅黑" w:cs="宋体" w:hint="eastAsia"/>
          <w:color w:val="333333"/>
          <w:spacing w:val="8"/>
          <w:kern w:val="0"/>
          <w:sz w:val="26"/>
          <w:szCs w:val="26"/>
        </w:rPr>
        <w:t>研究院数据显示，2020年上半年估摸以上的7415家企业中，亏损的企业数量有1696家，亏损面达到22.9%；亏损总额达到125.7亿元，同比增加53.3%。</w:t>
      </w:r>
    </w:p>
    <w:p w:rsidR="0069492C" w:rsidRPr="00E03F1F" w:rsidRDefault="0069492C" w:rsidP="008F0815">
      <w:pPr>
        <w:widowControl/>
        <w:shd w:val="clear" w:color="auto" w:fill="FFFFFF"/>
        <w:spacing w:line="405" w:lineRule="atLeast"/>
        <w:ind w:leftChars="-300" w:left="-630" w:rightChars="300" w:right="63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从我国市场化学原料药行业和中成药行业产量来看，2020年上半年我国化学药品原料药产量为129.3万吨，累计减少8%，中成药产量为103.9万吨，累计减少12.2%。可见，总体形势较为严峻。 </w:t>
      </w:r>
    </w:p>
    <w:p w:rsidR="0069492C" w:rsidRPr="0069492C" w:rsidRDefault="0069492C" w:rsidP="008F0815">
      <w:pPr>
        <w:widowControl/>
        <w:shd w:val="clear" w:color="auto" w:fill="FFFFFF"/>
        <w:spacing w:line="405" w:lineRule="atLeast"/>
        <w:ind w:leftChars="-300" w:left="-630" w:rightChars="300" w:right="630" w:firstLineChars="200" w:firstLine="552"/>
        <w:rPr>
          <w:rFonts w:ascii="微软雅黑" w:eastAsia="微软雅黑" w:hAnsi="微软雅黑" w:cs="宋体"/>
          <w:color w:val="000000"/>
          <w:spacing w:val="8"/>
          <w:kern w:val="0"/>
          <w:sz w:val="27"/>
          <w:szCs w:val="27"/>
        </w:rPr>
      </w:pPr>
      <w:r w:rsidRPr="00E03F1F">
        <w:rPr>
          <w:rFonts w:ascii="微软雅黑" w:eastAsia="微软雅黑" w:hAnsi="微软雅黑" w:cs="宋体" w:hint="eastAsia"/>
          <w:color w:val="333333"/>
          <w:spacing w:val="8"/>
          <w:kern w:val="0"/>
          <w:sz w:val="26"/>
          <w:szCs w:val="26"/>
        </w:rPr>
        <w:t>从已发布半年报的341家上市公司的半年业绩来看，和我国医药行业类似，其</w:t>
      </w:r>
      <w:proofErr w:type="gramStart"/>
      <w:r w:rsidRPr="00E03F1F">
        <w:rPr>
          <w:rFonts w:ascii="微软雅黑" w:eastAsia="微软雅黑" w:hAnsi="微软雅黑" w:cs="宋体" w:hint="eastAsia"/>
          <w:color w:val="333333"/>
          <w:spacing w:val="8"/>
          <w:kern w:val="0"/>
          <w:sz w:val="26"/>
          <w:szCs w:val="26"/>
        </w:rPr>
        <w:t>收入也首现</w:t>
      </w:r>
      <w:proofErr w:type="gramEnd"/>
      <w:r w:rsidRPr="00E03F1F">
        <w:rPr>
          <w:rFonts w:ascii="微软雅黑" w:eastAsia="微软雅黑" w:hAnsi="微软雅黑" w:cs="宋体" w:hint="eastAsia"/>
          <w:color w:val="333333"/>
          <w:spacing w:val="8"/>
          <w:kern w:val="0"/>
          <w:sz w:val="26"/>
          <w:szCs w:val="26"/>
        </w:rPr>
        <w:t>负增长，但是由于在以医疗器械、耗材类医疗保健领域净利翻倍增长的带动下，利润保持了增长态势，如果剔除该类细分行业，则和医药行业整体运行情况一致，出现负增长</w:t>
      </w:r>
      <w:r w:rsidRPr="0069492C">
        <w:rPr>
          <w:rFonts w:ascii="微软雅黑" w:eastAsia="微软雅黑" w:hAnsi="微软雅黑" w:cs="宋体" w:hint="eastAsia"/>
          <w:color w:val="000000"/>
          <w:spacing w:val="8"/>
          <w:kern w:val="0"/>
          <w:sz w:val="23"/>
          <w:szCs w:val="23"/>
        </w:rPr>
        <w:t>。</w:t>
      </w:r>
    </w:p>
    <w:p w:rsidR="00292CF2" w:rsidRPr="008F0815" w:rsidRDefault="0069492C" w:rsidP="008F0815">
      <w:pPr>
        <w:widowControl/>
        <w:shd w:val="clear" w:color="auto" w:fill="FFFFFF"/>
        <w:ind w:leftChars="-300" w:left="-630" w:rightChars="300" w:right="630"/>
        <w:rPr>
          <w:rFonts w:ascii="微软雅黑" w:eastAsia="微软雅黑" w:hAnsi="微软雅黑" w:cs="宋体"/>
          <w:b/>
          <w:bCs/>
          <w:color w:val="000000"/>
          <w:spacing w:val="8"/>
          <w:kern w:val="0"/>
          <w:sz w:val="23"/>
          <w:szCs w:val="23"/>
        </w:rPr>
      </w:pPr>
      <w:r w:rsidRPr="0069492C">
        <w:rPr>
          <w:rFonts w:ascii="微软雅黑" w:eastAsia="微软雅黑" w:hAnsi="微软雅黑" w:cs="宋体" w:hint="eastAsia"/>
          <w:color w:val="333333"/>
          <w:spacing w:val="8"/>
          <w:kern w:val="0"/>
          <w:sz w:val="27"/>
          <w:szCs w:val="27"/>
        </w:rPr>
        <w:t> </w:t>
      </w:r>
      <w:r w:rsidRPr="0069492C">
        <w:rPr>
          <w:rFonts w:ascii="微软雅黑" w:eastAsia="微软雅黑" w:hAnsi="微软雅黑" w:cs="宋体" w:hint="eastAsia"/>
          <w:b/>
          <w:bCs/>
          <w:color w:val="333333"/>
          <w:spacing w:val="8"/>
          <w:kern w:val="0"/>
          <w:sz w:val="27"/>
          <w:szCs w:val="27"/>
        </w:rPr>
        <w:t>2</w:t>
      </w:r>
      <w:r w:rsidRPr="0069492C">
        <w:rPr>
          <w:rFonts w:ascii="微软雅黑" w:eastAsia="微软雅黑" w:hAnsi="微软雅黑" w:cs="宋体" w:hint="eastAsia"/>
          <w:color w:val="333333"/>
          <w:spacing w:val="8"/>
          <w:kern w:val="0"/>
          <w:sz w:val="23"/>
          <w:szCs w:val="23"/>
        </w:rPr>
        <w:t>  </w:t>
      </w:r>
      <w:r w:rsidRPr="0069492C">
        <w:rPr>
          <w:rFonts w:ascii="微软雅黑" w:eastAsia="微软雅黑" w:hAnsi="微软雅黑" w:cs="宋体" w:hint="eastAsia"/>
          <w:b/>
          <w:bCs/>
          <w:color w:val="000000"/>
          <w:spacing w:val="8"/>
          <w:kern w:val="0"/>
          <w:sz w:val="23"/>
          <w:szCs w:val="23"/>
        </w:rPr>
        <w:t>半年收入下滑，利润微增</w:t>
      </w:r>
    </w:p>
    <w:p w:rsidR="0069492C" w:rsidRPr="00E03F1F" w:rsidRDefault="0069492C" w:rsidP="008F0815">
      <w:pPr>
        <w:widowControl/>
        <w:shd w:val="clear" w:color="auto" w:fill="FFFFFF"/>
        <w:spacing w:line="405" w:lineRule="atLeast"/>
        <w:ind w:leftChars="-300" w:left="-630" w:rightChars="300" w:right="63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单今年上半年医药上市公司的净利情况来看，与去年相比出现反转，总体而言是由去年上半年整体情况的“增收不增利”转变为“增</w:t>
      </w:r>
      <w:r w:rsidRPr="00E03F1F">
        <w:rPr>
          <w:rFonts w:ascii="微软雅黑" w:eastAsia="微软雅黑" w:hAnsi="微软雅黑" w:cs="宋体" w:hint="eastAsia"/>
          <w:color w:val="333333"/>
          <w:spacing w:val="8"/>
          <w:kern w:val="0"/>
          <w:sz w:val="26"/>
          <w:szCs w:val="26"/>
        </w:rPr>
        <w:lastRenderedPageBreak/>
        <w:t>利未增收”，这也在今年上半年的资本市场得到了充分的体现，尤其是防疫物资和疫苗市场大多走出翻倍甚至几倍的行情。</w:t>
      </w:r>
    </w:p>
    <w:p w:rsidR="0069492C" w:rsidRPr="00E03F1F" w:rsidRDefault="0069492C" w:rsidP="008F0815">
      <w:pPr>
        <w:widowControl/>
        <w:shd w:val="clear" w:color="auto" w:fill="FFFFFF"/>
        <w:spacing w:line="405" w:lineRule="atLeast"/>
        <w:ind w:leftChars="-300" w:left="-630" w:rightChars="300" w:right="63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具体来看通过统计的</w:t>
      </w:r>
      <w:proofErr w:type="gramStart"/>
      <w:r w:rsidRPr="00E03F1F">
        <w:rPr>
          <w:rFonts w:ascii="微软雅黑" w:eastAsia="微软雅黑" w:hAnsi="微软雅黑" w:cs="宋体" w:hint="eastAsia"/>
          <w:color w:val="333333"/>
          <w:spacing w:val="8"/>
          <w:kern w:val="0"/>
          <w:sz w:val="26"/>
          <w:szCs w:val="26"/>
        </w:rPr>
        <w:t>341家药企的</w:t>
      </w:r>
      <w:proofErr w:type="gramEnd"/>
      <w:r w:rsidRPr="00E03F1F">
        <w:rPr>
          <w:rFonts w:ascii="微软雅黑" w:eastAsia="微软雅黑" w:hAnsi="微软雅黑" w:cs="宋体" w:hint="eastAsia"/>
          <w:color w:val="333333"/>
          <w:spacing w:val="8"/>
          <w:kern w:val="0"/>
          <w:sz w:val="26"/>
          <w:szCs w:val="26"/>
        </w:rPr>
        <w:t>营收和净利指标发现，所统计医药类上市公司合计营业收入同比下降1.72%，而同期净利润增速却大幅上涨超过10%，主要是以防疫物资为主类的医疗保健行业净利翻倍增长所致。</w:t>
      </w:r>
    </w:p>
    <w:p w:rsidR="00292CF2" w:rsidRPr="00E03F1F" w:rsidRDefault="0069492C" w:rsidP="00E03F1F">
      <w:pPr>
        <w:widowControl/>
        <w:shd w:val="clear" w:color="auto" w:fill="FFFFFF"/>
        <w:spacing w:line="405" w:lineRule="atLeast"/>
        <w:ind w:leftChars="-300" w:left="-630" w:rightChars="300" w:right="63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根据收入和净利的变化幅度对比来看，除中成药行业外，其余细分行业净利润的增长率明显高于营业收入的增长率，可见是疫情的因素带来药品整体价格水平上涨所致。</w:t>
      </w:r>
    </w:p>
    <w:p w:rsidR="0069492C" w:rsidRPr="0069492C" w:rsidRDefault="0069492C" w:rsidP="0069492C">
      <w:pPr>
        <w:widowControl/>
        <w:shd w:val="clear" w:color="auto" w:fill="FFFFFF"/>
        <w:ind w:leftChars="-300" w:left="-630" w:rightChars="300" w:right="630"/>
        <w:rPr>
          <w:rFonts w:ascii="微软雅黑" w:eastAsia="微软雅黑" w:hAnsi="微软雅黑" w:cs="宋体"/>
          <w:color w:val="333333"/>
          <w:spacing w:val="8"/>
          <w:kern w:val="0"/>
          <w:sz w:val="26"/>
          <w:szCs w:val="26"/>
        </w:rPr>
      </w:pPr>
      <w:r w:rsidRPr="0069492C">
        <w:rPr>
          <w:rFonts w:ascii="微软雅黑" w:eastAsia="微软雅黑" w:hAnsi="微软雅黑" w:cs="宋体"/>
          <w:noProof/>
          <w:color w:val="333333"/>
          <w:spacing w:val="8"/>
          <w:kern w:val="0"/>
          <w:sz w:val="26"/>
          <w:szCs w:val="26"/>
        </w:rPr>
        <w:drawing>
          <wp:inline distT="0" distB="0" distL="0" distR="0" wp14:anchorId="01CFB896" wp14:editId="18E8F869">
            <wp:extent cx="6316486" cy="2393879"/>
            <wp:effectExtent l="0" t="0" r="0" b="6985"/>
            <wp:docPr id="9" name="图片 9" descr="C:\Users\Administrator\Documents\WeChat Files\wxid_a5rdjkvbm5nr22\FileStorage\Temp\88c898b74b571406dcfb3fc9e3b570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a5rdjkvbm5nr22\FileStorage\Temp\88c898b74b571406dcfb3fc9e3b570c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2349" cy="2392311"/>
                    </a:xfrm>
                    <a:prstGeom prst="rect">
                      <a:avLst/>
                    </a:prstGeom>
                    <a:noFill/>
                    <a:ln>
                      <a:noFill/>
                    </a:ln>
                  </pic:spPr>
                </pic:pic>
              </a:graphicData>
            </a:graphic>
          </wp:inline>
        </w:drawing>
      </w:r>
    </w:p>
    <w:p w:rsidR="0069492C" w:rsidRPr="008F0815" w:rsidRDefault="007A7A5A" w:rsidP="0069492C">
      <w:pPr>
        <w:widowControl/>
        <w:shd w:val="clear" w:color="auto" w:fill="FFFFFF"/>
        <w:jc w:val="left"/>
        <w:rPr>
          <w:rFonts w:ascii="微软雅黑" w:eastAsia="微软雅黑" w:hAnsi="微软雅黑" w:cs="宋体"/>
          <w:color w:val="888888"/>
          <w:spacing w:val="8"/>
          <w:kern w:val="0"/>
          <w:sz w:val="23"/>
          <w:szCs w:val="23"/>
        </w:rPr>
      </w:pPr>
      <w:r>
        <w:pict>
          <v:rect id="_x0000_s1038" alt="说明: https://mmbiz.qpic.cn/mmbiz_png/6BqBCkCD1bg48M6FCy9iaeN32qicOGtR7DmiaxibwDgyibruGUx5eK5icV2q8vEYrsqb9WqlSXCYKicJb6Ef5OvBRHw2Q/640?wx_fmt=png&amp;tp=webp&amp;wxfrom=5&amp;wx_lazy=1&amp;wx_co=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A7AExQSwMAAH8GAAAOAAAAAAAAAAAAAAAAAC4CAABkcnMvZTJv&#10;RG9jLnhtbFBLAQItABQABgAIAAAAIQBMoOks2AAAAAMBAAAPAAAAAAAAAAAAAAAAAKUFAABkcnMv&#10;ZG93bnJldi54bWxQSwUGAAAAAAQABADzAAAAqgYAAAAA&#10;" filled="f" stroked="f">
            <o:lock v:ext="edit" aspectratio="t"/>
            <w10:wrap type="none"/>
            <w10:anchorlock/>
          </v:rect>
        </w:pict>
      </w:r>
      <w:r w:rsidR="0069492C" w:rsidRPr="0069492C">
        <w:rPr>
          <w:rFonts w:ascii="微软雅黑" w:eastAsia="微软雅黑" w:hAnsi="微软雅黑" w:cs="宋体" w:hint="eastAsia"/>
          <w:color w:val="888888"/>
          <w:spacing w:val="8"/>
          <w:kern w:val="0"/>
          <w:sz w:val="23"/>
          <w:szCs w:val="23"/>
        </w:rPr>
        <w:t>注：数据来源于同花顺，细分行业分类根据通达信，数据供参考。</w:t>
      </w:r>
    </w:p>
    <w:p w:rsidR="0069492C" w:rsidRPr="00E03F1F" w:rsidRDefault="0069492C" w:rsidP="008F0815">
      <w:pPr>
        <w:widowControl/>
        <w:shd w:val="clear" w:color="auto" w:fill="FFFFFF"/>
        <w:spacing w:line="405" w:lineRule="atLeast"/>
        <w:ind w:leftChars="-300" w:left="-630" w:rightChars="300" w:right="630" w:firstLineChars="200" w:firstLine="552"/>
        <w:jc w:val="left"/>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每次业绩的披露结果，向来是几家欢乐几家愁。由于本次新冠疫情没有什么特效药，因此制药企业基本无直接受益企业，而防疫物资类如口罩、测温仪器和相关诊断试剂企业是直接受益者。</w:t>
      </w:r>
    </w:p>
    <w:p w:rsidR="0069492C" w:rsidRPr="00E03F1F" w:rsidRDefault="0069492C" w:rsidP="00E03F1F">
      <w:pPr>
        <w:widowControl/>
        <w:shd w:val="clear" w:color="auto" w:fill="FFFFFF"/>
        <w:spacing w:line="405" w:lineRule="atLeast"/>
        <w:ind w:leftChars="-300" w:left="-630" w:rightChars="300" w:right="630" w:firstLineChars="200" w:firstLine="552"/>
        <w:jc w:val="left"/>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因此振德医疗、英科医疗、达安基因等企业实现了数倍的增长。但更多的企业由于复工复产受限、市场推广和市场活动受限、消费者购买可及性等因素极大地影响了企业的营业收入和利润。</w:t>
      </w:r>
    </w:p>
    <w:p w:rsidR="0069492C" w:rsidRPr="0069492C" w:rsidRDefault="0069492C" w:rsidP="0069492C">
      <w:pPr>
        <w:widowControl/>
        <w:shd w:val="clear" w:color="auto" w:fill="FFFFFF"/>
        <w:spacing w:line="405" w:lineRule="atLeast"/>
        <w:ind w:leftChars="-300" w:left="-630" w:rightChars="300" w:right="630"/>
        <w:jc w:val="left"/>
        <w:rPr>
          <w:rFonts w:eastAsia="微软雅黑" w:cs="宋体"/>
          <w:color w:val="000000"/>
          <w:spacing w:val="8"/>
          <w:kern w:val="0"/>
          <w:szCs w:val="21"/>
        </w:rPr>
      </w:pPr>
      <w:r w:rsidRPr="0069492C">
        <w:rPr>
          <w:rFonts w:ascii="微软雅黑" w:eastAsia="微软雅黑" w:hAnsi="微软雅黑" w:cs="宋体" w:hint="eastAsia"/>
          <w:color w:val="000000"/>
          <w:spacing w:val="8"/>
          <w:kern w:val="0"/>
          <w:sz w:val="23"/>
          <w:szCs w:val="23"/>
        </w:rPr>
        <w:t> </w:t>
      </w:r>
    </w:p>
    <w:p w:rsidR="00292CF2" w:rsidRPr="0069492C" w:rsidRDefault="0069492C" w:rsidP="008F0815">
      <w:pPr>
        <w:widowControl/>
        <w:shd w:val="clear" w:color="auto" w:fill="FFFFFF"/>
        <w:spacing w:line="405" w:lineRule="atLeast"/>
        <w:ind w:leftChars="-300" w:left="-630" w:rightChars="300" w:right="630" w:firstLineChars="200" w:firstLine="552"/>
        <w:rPr>
          <w:rFonts w:ascii="微软雅黑" w:eastAsia="微软雅黑" w:hAnsi="微软雅黑" w:cs="宋体"/>
          <w:color w:val="000000"/>
          <w:spacing w:val="8"/>
          <w:kern w:val="0"/>
          <w:sz w:val="23"/>
          <w:szCs w:val="23"/>
        </w:rPr>
      </w:pPr>
      <w:r w:rsidRPr="00E03F1F">
        <w:rPr>
          <w:rFonts w:ascii="微软雅黑" w:eastAsia="微软雅黑" w:hAnsi="微软雅黑" w:cs="宋体" w:hint="eastAsia"/>
          <w:color w:val="333333"/>
          <w:spacing w:val="8"/>
          <w:kern w:val="0"/>
          <w:sz w:val="26"/>
          <w:szCs w:val="26"/>
        </w:rPr>
        <w:lastRenderedPageBreak/>
        <w:t>根据统计的341家企业净利情况来看，有44家企业出现亏损，亏损面为12.9%，低于统计局发布数据近10个百分点。从变化幅度来看，有近半数企业与去年同期相比出现下滑，达到160家，超过统计企业数量46%，可见其比例之高，更多的企业业绩受到新冠疫情的影响</w:t>
      </w:r>
      <w:r w:rsidRPr="0069492C">
        <w:rPr>
          <w:rFonts w:ascii="微软雅黑" w:eastAsia="微软雅黑" w:hAnsi="微软雅黑" w:cs="宋体" w:hint="eastAsia"/>
          <w:color w:val="000000"/>
          <w:spacing w:val="8"/>
          <w:kern w:val="0"/>
          <w:sz w:val="23"/>
          <w:szCs w:val="23"/>
        </w:rPr>
        <w:t>。</w:t>
      </w:r>
    </w:p>
    <w:p w:rsidR="00292CF2" w:rsidRPr="008F0815" w:rsidRDefault="0069492C" w:rsidP="008F0815">
      <w:pPr>
        <w:widowControl/>
        <w:shd w:val="clear" w:color="auto" w:fill="FFFFFF"/>
        <w:ind w:leftChars="-300" w:left="-630" w:rightChars="300" w:right="630"/>
        <w:rPr>
          <w:rFonts w:ascii="微软雅黑" w:eastAsia="微软雅黑" w:hAnsi="微软雅黑" w:cs="宋体"/>
          <w:b/>
          <w:bCs/>
          <w:color w:val="000000"/>
          <w:spacing w:val="8"/>
          <w:kern w:val="0"/>
          <w:sz w:val="23"/>
          <w:szCs w:val="23"/>
        </w:rPr>
      </w:pPr>
      <w:r w:rsidRPr="0069492C">
        <w:rPr>
          <w:rFonts w:ascii="微软雅黑" w:eastAsia="微软雅黑" w:hAnsi="微软雅黑" w:cs="宋体" w:hint="eastAsia"/>
          <w:color w:val="333333"/>
          <w:spacing w:val="8"/>
          <w:kern w:val="0"/>
          <w:sz w:val="27"/>
          <w:szCs w:val="27"/>
        </w:rPr>
        <w:t> </w:t>
      </w:r>
      <w:r w:rsidRPr="0069492C">
        <w:rPr>
          <w:rFonts w:ascii="微软雅黑" w:eastAsia="微软雅黑" w:hAnsi="微软雅黑" w:cs="宋体" w:hint="eastAsia"/>
          <w:b/>
          <w:bCs/>
          <w:color w:val="333333"/>
          <w:spacing w:val="8"/>
          <w:kern w:val="0"/>
          <w:sz w:val="27"/>
          <w:szCs w:val="27"/>
        </w:rPr>
        <w:t>3</w:t>
      </w:r>
      <w:r w:rsidRPr="0069492C">
        <w:rPr>
          <w:rFonts w:ascii="微软雅黑" w:eastAsia="微软雅黑" w:hAnsi="微软雅黑" w:cs="宋体" w:hint="eastAsia"/>
          <w:color w:val="333333"/>
          <w:spacing w:val="8"/>
          <w:kern w:val="0"/>
          <w:sz w:val="23"/>
          <w:szCs w:val="23"/>
        </w:rPr>
        <w:t> </w:t>
      </w:r>
      <w:r w:rsidRPr="0069492C">
        <w:rPr>
          <w:rFonts w:ascii="微软雅黑" w:eastAsia="微软雅黑" w:hAnsi="微软雅黑" w:cs="宋体" w:hint="eastAsia"/>
          <w:b/>
          <w:bCs/>
          <w:color w:val="000000"/>
          <w:spacing w:val="8"/>
          <w:kern w:val="0"/>
          <w:sz w:val="23"/>
          <w:szCs w:val="23"/>
        </w:rPr>
        <w:t>疫情的直接受益者实现较大增长</w:t>
      </w:r>
    </w:p>
    <w:p w:rsidR="0069492C" w:rsidRPr="0069492C" w:rsidRDefault="0069492C" w:rsidP="008F0815">
      <w:pPr>
        <w:widowControl/>
        <w:shd w:val="clear" w:color="auto" w:fill="FFFFFF"/>
        <w:spacing w:line="405" w:lineRule="atLeast"/>
        <w:ind w:leftChars="-300" w:left="-630" w:rightChars="300" w:right="630" w:firstLineChars="200" w:firstLine="552"/>
        <w:jc w:val="left"/>
        <w:rPr>
          <w:rFonts w:eastAsia="微软雅黑" w:cs="宋体"/>
          <w:color w:val="000000"/>
          <w:spacing w:val="8"/>
          <w:kern w:val="0"/>
          <w:szCs w:val="21"/>
        </w:rPr>
      </w:pPr>
      <w:r w:rsidRPr="00E03F1F">
        <w:rPr>
          <w:rFonts w:ascii="微软雅黑" w:eastAsia="微软雅黑" w:hAnsi="微软雅黑" w:cs="宋体" w:hint="eastAsia"/>
          <w:color w:val="333333"/>
          <w:spacing w:val="8"/>
          <w:kern w:val="0"/>
          <w:sz w:val="26"/>
          <w:szCs w:val="26"/>
        </w:rPr>
        <w:t>通过业绩数据发现，2020年上半年净利增长超过5倍的企业，除兄弟科技由于上年同期净利基本为0，基数</w:t>
      </w:r>
      <w:proofErr w:type="gramStart"/>
      <w:r w:rsidRPr="00E03F1F">
        <w:rPr>
          <w:rFonts w:ascii="微软雅黑" w:eastAsia="微软雅黑" w:hAnsi="微软雅黑" w:cs="宋体" w:hint="eastAsia"/>
          <w:color w:val="333333"/>
          <w:spacing w:val="8"/>
          <w:kern w:val="0"/>
          <w:sz w:val="26"/>
          <w:szCs w:val="26"/>
        </w:rPr>
        <w:t>低实现</w:t>
      </w:r>
      <w:proofErr w:type="gramEnd"/>
      <w:r w:rsidRPr="00E03F1F">
        <w:rPr>
          <w:rFonts w:ascii="微软雅黑" w:eastAsia="微软雅黑" w:hAnsi="微软雅黑" w:cs="宋体" w:hint="eastAsia"/>
          <w:color w:val="333333"/>
          <w:spacing w:val="8"/>
          <w:kern w:val="0"/>
          <w:sz w:val="26"/>
          <w:szCs w:val="26"/>
        </w:rPr>
        <w:t>大幅增长外，其余实现大幅增长的清一色是医疗保健类企业，主要是提供与防疫物资相关企业，净利</w:t>
      </w:r>
      <w:proofErr w:type="gramStart"/>
      <w:r w:rsidRPr="00E03F1F">
        <w:rPr>
          <w:rFonts w:ascii="微软雅黑" w:eastAsia="微软雅黑" w:hAnsi="微软雅黑" w:cs="宋体" w:hint="eastAsia"/>
          <w:color w:val="333333"/>
          <w:spacing w:val="8"/>
          <w:kern w:val="0"/>
          <w:sz w:val="26"/>
          <w:szCs w:val="26"/>
        </w:rPr>
        <w:t>增速超</w:t>
      </w:r>
      <w:proofErr w:type="gramEnd"/>
      <w:r w:rsidRPr="00E03F1F">
        <w:rPr>
          <w:rFonts w:ascii="微软雅黑" w:eastAsia="微软雅黑" w:hAnsi="微软雅黑" w:cs="宋体" w:hint="eastAsia"/>
          <w:color w:val="333333"/>
          <w:spacing w:val="8"/>
          <w:kern w:val="0"/>
          <w:sz w:val="26"/>
          <w:szCs w:val="26"/>
        </w:rPr>
        <w:t>5倍企业基本情况及主营业务领域如下</w:t>
      </w:r>
      <w:r w:rsidRPr="0069492C">
        <w:rPr>
          <w:rFonts w:ascii="微软雅黑" w:eastAsia="微软雅黑" w:hAnsi="微软雅黑" w:cs="宋体" w:hint="eastAsia"/>
          <w:color w:val="000000"/>
          <w:spacing w:val="8"/>
          <w:kern w:val="0"/>
          <w:sz w:val="23"/>
          <w:szCs w:val="23"/>
        </w:rPr>
        <w:t>：</w:t>
      </w:r>
    </w:p>
    <w:p w:rsidR="0069492C" w:rsidRPr="0069492C" w:rsidRDefault="0069492C" w:rsidP="0069492C">
      <w:pPr>
        <w:widowControl/>
        <w:shd w:val="clear" w:color="auto" w:fill="FFFFFF"/>
        <w:ind w:leftChars="-500" w:left="-1050"/>
        <w:jc w:val="center"/>
        <w:rPr>
          <w:rFonts w:ascii="微软雅黑" w:eastAsia="微软雅黑" w:hAnsi="微软雅黑" w:cs="宋体"/>
          <w:color w:val="333333"/>
          <w:spacing w:val="8"/>
          <w:kern w:val="0"/>
          <w:sz w:val="26"/>
          <w:szCs w:val="26"/>
        </w:rPr>
      </w:pPr>
      <w:r w:rsidRPr="0069492C">
        <w:rPr>
          <w:rFonts w:ascii="微软雅黑" w:eastAsia="微软雅黑" w:hAnsi="微软雅黑" w:cs="宋体"/>
          <w:noProof/>
          <w:color w:val="333333"/>
          <w:spacing w:val="8"/>
          <w:kern w:val="0"/>
          <w:sz w:val="26"/>
          <w:szCs w:val="26"/>
        </w:rPr>
        <w:drawing>
          <wp:inline distT="0" distB="0" distL="0" distR="0" wp14:anchorId="3C8E842D" wp14:editId="42718D63">
            <wp:extent cx="5969285" cy="5227919"/>
            <wp:effectExtent l="0" t="0" r="0" b="0"/>
            <wp:docPr id="14" name="图片 14" descr="https://mmbiz.qpic.cn/mmbiz_png/6BqBCkCD1bg48M6FCy9iaeN32qicOGtR7DQZO4glFEgibxVuTrQXQQ1vZMFHcobHfgyVFmyZJt1eqQic31Xic8CP4C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mbiz.qpic.cn/mmbiz_png/6BqBCkCD1bg48M6FCy9iaeN32qicOGtR7DQZO4glFEgibxVuTrQXQQ1vZMFHcobHfgyVFmyZJt1eqQic31Xic8CP4CA/640?wx_fmt=png&amp;tp=webp&amp;wxfrom=5&amp;wx_lazy=1&amp;wx_co=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0777" cy="5229225"/>
                    </a:xfrm>
                    <a:prstGeom prst="rect">
                      <a:avLst/>
                    </a:prstGeom>
                    <a:noFill/>
                    <a:ln>
                      <a:noFill/>
                    </a:ln>
                  </pic:spPr>
                </pic:pic>
              </a:graphicData>
            </a:graphic>
          </wp:inline>
        </w:drawing>
      </w:r>
    </w:p>
    <w:p w:rsidR="0069492C" w:rsidRPr="0069492C" w:rsidRDefault="0069492C" w:rsidP="008F0815">
      <w:pPr>
        <w:widowControl/>
        <w:shd w:val="clear" w:color="auto" w:fill="FFFFFF"/>
        <w:spacing w:line="405" w:lineRule="atLeast"/>
        <w:ind w:leftChars="-200" w:left="-420"/>
        <w:jc w:val="center"/>
        <w:rPr>
          <w:rFonts w:eastAsia="微软雅黑" w:cs="宋体"/>
          <w:color w:val="000000"/>
          <w:spacing w:val="8"/>
          <w:kern w:val="0"/>
          <w:szCs w:val="21"/>
        </w:rPr>
      </w:pPr>
      <w:r w:rsidRPr="0069492C">
        <w:rPr>
          <w:rFonts w:ascii="微软雅黑" w:eastAsia="微软雅黑" w:hAnsi="微软雅黑" w:cs="宋体" w:hint="eastAsia"/>
          <w:color w:val="888888"/>
          <w:spacing w:val="8"/>
          <w:kern w:val="0"/>
          <w:sz w:val="23"/>
          <w:szCs w:val="23"/>
        </w:rPr>
        <w:lastRenderedPageBreak/>
        <w:t>注：数据来源于同花顺，细分行业分类根据通达信，主营业务分布根据企业年报，数据供参考。</w:t>
      </w:r>
    </w:p>
    <w:p w:rsidR="0069492C" w:rsidRPr="0069492C" w:rsidRDefault="0069492C" w:rsidP="0069492C">
      <w:pPr>
        <w:widowControl/>
        <w:shd w:val="clear" w:color="auto" w:fill="FFFFFF"/>
        <w:ind w:leftChars="-300" w:left="-630" w:rightChars="300" w:right="630"/>
        <w:rPr>
          <w:rFonts w:ascii="微软雅黑" w:eastAsia="微软雅黑" w:hAnsi="微软雅黑" w:cs="宋体"/>
          <w:color w:val="333333"/>
          <w:spacing w:val="8"/>
          <w:kern w:val="0"/>
          <w:sz w:val="26"/>
          <w:szCs w:val="26"/>
        </w:rPr>
      </w:pPr>
      <w:r w:rsidRPr="0069492C">
        <w:rPr>
          <w:rFonts w:ascii="微软雅黑" w:eastAsia="微软雅黑" w:hAnsi="微软雅黑" w:cs="宋体" w:hint="eastAsia"/>
          <w:color w:val="333333"/>
          <w:spacing w:val="8"/>
          <w:kern w:val="0"/>
          <w:sz w:val="27"/>
          <w:szCs w:val="27"/>
        </w:rPr>
        <w:t> </w:t>
      </w:r>
      <w:r w:rsidRPr="0069492C">
        <w:rPr>
          <w:rFonts w:ascii="微软雅黑" w:eastAsia="微软雅黑" w:hAnsi="微软雅黑" w:cs="宋体" w:hint="eastAsia"/>
          <w:b/>
          <w:bCs/>
          <w:color w:val="333333"/>
          <w:spacing w:val="8"/>
          <w:kern w:val="0"/>
          <w:sz w:val="27"/>
          <w:szCs w:val="27"/>
        </w:rPr>
        <w:t>4</w:t>
      </w:r>
      <w:r w:rsidRPr="0069492C">
        <w:rPr>
          <w:rFonts w:ascii="微软雅黑" w:eastAsia="微软雅黑" w:hAnsi="微软雅黑" w:cs="宋体" w:hint="eastAsia"/>
          <w:color w:val="333333"/>
          <w:spacing w:val="8"/>
          <w:kern w:val="0"/>
          <w:sz w:val="23"/>
          <w:szCs w:val="23"/>
        </w:rPr>
        <w:t>  </w:t>
      </w:r>
      <w:r w:rsidRPr="0069492C">
        <w:rPr>
          <w:rFonts w:ascii="微软雅黑" w:eastAsia="微软雅黑" w:hAnsi="微软雅黑" w:cs="宋体" w:hint="eastAsia"/>
          <w:b/>
          <w:bCs/>
          <w:color w:val="000000"/>
          <w:spacing w:val="8"/>
          <w:kern w:val="0"/>
          <w:sz w:val="23"/>
          <w:szCs w:val="23"/>
        </w:rPr>
        <w:t>强者恒强，械企、研发型企业及疫苗企业大赚</w:t>
      </w:r>
    </w:p>
    <w:p w:rsidR="0069492C" w:rsidRPr="00E03F1F" w:rsidRDefault="0069492C" w:rsidP="00E03F1F">
      <w:pPr>
        <w:widowControl/>
        <w:shd w:val="clear" w:color="auto" w:fill="FFFFFF"/>
        <w:spacing w:line="405" w:lineRule="atLeast"/>
        <w:ind w:leftChars="-300" w:left="-630" w:rightChars="300" w:right="630" w:firstLineChars="200" w:firstLine="552"/>
        <w:jc w:val="left"/>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净利润是反映企业赚钱能力并扩大生产经营规模的重要指标。尽管今年上半年形势严峻，但从各</w:t>
      </w:r>
      <w:proofErr w:type="gramStart"/>
      <w:r w:rsidRPr="00E03F1F">
        <w:rPr>
          <w:rFonts w:ascii="微软雅黑" w:eastAsia="微软雅黑" w:hAnsi="微软雅黑" w:cs="宋体" w:hint="eastAsia"/>
          <w:color w:val="333333"/>
          <w:spacing w:val="8"/>
          <w:kern w:val="0"/>
          <w:sz w:val="26"/>
          <w:szCs w:val="26"/>
        </w:rPr>
        <w:t>大药企的</w:t>
      </w:r>
      <w:proofErr w:type="gramEnd"/>
      <w:r w:rsidRPr="00E03F1F">
        <w:rPr>
          <w:rFonts w:ascii="微软雅黑" w:eastAsia="微软雅黑" w:hAnsi="微软雅黑" w:cs="宋体" w:hint="eastAsia"/>
          <w:color w:val="333333"/>
          <w:spacing w:val="8"/>
          <w:kern w:val="0"/>
          <w:sz w:val="26"/>
          <w:szCs w:val="26"/>
        </w:rPr>
        <w:t>净利情况来看，仍有9家企业维持去年同期10亿以上的净利。</w:t>
      </w:r>
    </w:p>
    <w:p w:rsidR="0069492C" w:rsidRPr="00E03F1F" w:rsidRDefault="0069492C" w:rsidP="008F0815">
      <w:pPr>
        <w:widowControl/>
        <w:shd w:val="clear" w:color="auto" w:fill="FFFFFF"/>
        <w:spacing w:line="405" w:lineRule="atLeast"/>
        <w:ind w:leftChars="-300" w:left="-630" w:rightChars="300" w:right="630" w:firstLineChars="200" w:firstLine="552"/>
        <w:jc w:val="left"/>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其中，表现最为亮眼的是受益于新冠疫情的器械类企业迈瑞医疗、被业界称为创新药“卖水人”的CRO公司药明康德和疫苗类</w:t>
      </w:r>
      <w:proofErr w:type="gramStart"/>
      <w:r w:rsidRPr="00E03F1F">
        <w:rPr>
          <w:rFonts w:ascii="微软雅黑" w:eastAsia="微软雅黑" w:hAnsi="微软雅黑" w:cs="宋体" w:hint="eastAsia"/>
          <w:color w:val="333333"/>
          <w:spacing w:val="8"/>
          <w:kern w:val="0"/>
          <w:sz w:val="26"/>
          <w:szCs w:val="26"/>
        </w:rPr>
        <w:t>企业智飞生物</w:t>
      </w:r>
      <w:proofErr w:type="gramEnd"/>
      <w:r w:rsidRPr="00E03F1F">
        <w:rPr>
          <w:rFonts w:ascii="微软雅黑" w:eastAsia="微软雅黑" w:hAnsi="微软雅黑" w:cs="宋体" w:hint="eastAsia"/>
          <w:color w:val="333333"/>
          <w:spacing w:val="8"/>
          <w:kern w:val="0"/>
          <w:sz w:val="26"/>
          <w:szCs w:val="26"/>
        </w:rPr>
        <w:t>三家企业在去年</w:t>
      </w:r>
      <w:proofErr w:type="gramStart"/>
      <w:r w:rsidRPr="00E03F1F">
        <w:rPr>
          <w:rFonts w:ascii="微软雅黑" w:eastAsia="微软雅黑" w:hAnsi="微软雅黑" w:cs="宋体" w:hint="eastAsia"/>
          <w:color w:val="333333"/>
          <w:spacing w:val="8"/>
          <w:kern w:val="0"/>
          <w:sz w:val="26"/>
          <w:szCs w:val="26"/>
        </w:rPr>
        <w:t>净利超</w:t>
      </w:r>
      <w:proofErr w:type="gramEnd"/>
      <w:r w:rsidRPr="00E03F1F">
        <w:rPr>
          <w:rFonts w:ascii="微软雅黑" w:eastAsia="微软雅黑" w:hAnsi="微软雅黑" w:cs="宋体" w:hint="eastAsia"/>
          <w:color w:val="333333"/>
          <w:spacing w:val="8"/>
          <w:kern w:val="0"/>
          <w:sz w:val="26"/>
          <w:szCs w:val="26"/>
        </w:rPr>
        <w:t>10亿的基础上再次大增30%以上。</w:t>
      </w:r>
    </w:p>
    <w:p w:rsidR="0069492C" w:rsidRPr="008F0815" w:rsidRDefault="0069492C" w:rsidP="008F0815">
      <w:pPr>
        <w:widowControl/>
        <w:shd w:val="clear" w:color="auto" w:fill="FFFFFF"/>
        <w:spacing w:line="405" w:lineRule="atLeast"/>
        <w:ind w:leftChars="-300" w:left="-630" w:rightChars="300" w:right="630" w:firstLineChars="200" w:firstLine="552"/>
        <w:jc w:val="left"/>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此外，恒瑞医药也是少有一家的半年</w:t>
      </w:r>
      <w:proofErr w:type="gramStart"/>
      <w:r w:rsidRPr="00E03F1F">
        <w:rPr>
          <w:rFonts w:ascii="微软雅黑" w:eastAsia="微软雅黑" w:hAnsi="微软雅黑" w:cs="宋体" w:hint="eastAsia"/>
          <w:color w:val="333333"/>
          <w:spacing w:val="8"/>
          <w:kern w:val="0"/>
          <w:sz w:val="26"/>
          <w:szCs w:val="26"/>
        </w:rPr>
        <w:t>净利超</w:t>
      </w:r>
      <w:proofErr w:type="gramEnd"/>
      <w:r w:rsidRPr="00E03F1F">
        <w:rPr>
          <w:rFonts w:ascii="微软雅黑" w:eastAsia="微软雅黑" w:hAnsi="微软雅黑" w:cs="宋体" w:hint="eastAsia"/>
          <w:color w:val="333333"/>
          <w:spacing w:val="8"/>
          <w:kern w:val="0"/>
          <w:sz w:val="26"/>
          <w:szCs w:val="26"/>
        </w:rPr>
        <w:t>10亿且在今年疫情情况下实现营收、净利双双两位百分数增长的制药企业。</w:t>
      </w:r>
    </w:p>
    <w:p w:rsidR="0069492C" w:rsidRPr="0069492C" w:rsidRDefault="0069492C" w:rsidP="0069492C">
      <w:pPr>
        <w:widowControl/>
        <w:shd w:val="clear" w:color="auto" w:fill="FFFFFF"/>
        <w:ind w:leftChars="-300" w:left="-630" w:rightChars="300" w:right="630"/>
        <w:jc w:val="center"/>
        <w:rPr>
          <w:rFonts w:ascii="微软雅黑" w:eastAsia="微软雅黑" w:hAnsi="微软雅黑" w:cs="宋体"/>
          <w:color w:val="333333"/>
          <w:spacing w:val="8"/>
          <w:kern w:val="0"/>
          <w:sz w:val="26"/>
          <w:szCs w:val="26"/>
        </w:rPr>
      </w:pPr>
      <w:r w:rsidRPr="0069492C">
        <w:rPr>
          <w:rFonts w:ascii="微软雅黑" w:eastAsia="微软雅黑" w:hAnsi="微软雅黑" w:cs="宋体"/>
          <w:noProof/>
          <w:color w:val="333333"/>
          <w:spacing w:val="8"/>
          <w:kern w:val="0"/>
          <w:sz w:val="26"/>
          <w:szCs w:val="26"/>
        </w:rPr>
        <w:drawing>
          <wp:inline distT="0" distB="0" distL="0" distR="0" wp14:anchorId="1949DD0B" wp14:editId="41B1ACD0">
            <wp:extent cx="6688477" cy="4627996"/>
            <wp:effectExtent l="0" t="0" r="0" b="1270"/>
            <wp:docPr id="15" name="图片 15" descr="https://mmbiz.qpic.cn/mmbiz_png/6BqBCkCD1bg48M6FCy9iaeN32qicOGtR7DkpE6icYDgQdnqEJNVlLBnV2VAPtWicT4IFAQ2hibGg6ZEYF3BsNbicFx0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biz.qpic.cn/mmbiz_png/6BqBCkCD1bg48M6FCy9iaeN32qicOGtR7DkpE6icYDgQdnqEJNVlLBnV2VAPtWicT4IFAQ2hibGg6ZEYF3BsNbicFx0w/640?wx_fmt=png&amp;tp=webp&amp;wxfrom=5&amp;wx_lazy=1&amp;wx_co=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90144" cy="4629150"/>
                    </a:xfrm>
                    <a:prstGeom prst="rect">
                      <a:avLst/>
                    </a:prstGeom>
                    <a:noFill/>
                    <a:ln>
                      <a:noFill/>
                    </a:ln>
                  </pic:spPr>
                </pic:pic>
              </a:graphicData>
            </a:graphic>
          </wp:inline>
        </w:drawing>
      </w:r>
    </w:p>
    <w:p w:rsidR="0069492C" w:rsidRPr="0069492C" w:rsidRDefault="0069492C" w:rsidP="008F0815">
      <w:pPr>
        <w:widowControl/>
        <w:shd w:val="clear" w:color="auto" w:fill="FFFFFF"/>
        <w:spacing w:line="405" w:lineRule="atLeast"/>
        <w:rPr>
          <w:rFonts w:eastAsia="微软雅黑" w:cs="宋体"/>
          <w:color w:val="000000"/>
          <w:spacing w:val="8"/>
          <w:kern w:val="0"/>
          <w:szCs w:val="21"/>
        </w:rPr>
      </w:pPr>
      <w:r w:rsidRPr="0069492C">
        <w:rPr>
          <w:rFonts w:ascii="微软雅黑" w:eastAsia="微软雅黑" w:hAnsi="微软雅黑" w:cs="宋体" w:hint="eastAsia"/>
          <w:color w:val="888888"/>
          <w:spacing w:val="8"/>
          <w:kern w:val="0"/>
          <w:sz w:val="23"/>
          <w:szCs w:val="23"/>
        </w:rPr>
        <w:lastRenderedPageBreak/>
        <w:t>注：数据来源于同花顺，细分行业分类根据通达信，数据供参考。</w:t>
      </w:r>
      <w:r w:rsidRPr="0069492C">
        <w:rPr>
          <w:rFonts w:ascii="微软雅黑" w:eastAsia="微软雅黑" w:hAnsi="微软雅黑" w:cs="宋体" w:hint="eastAsia"/>
          <w:b/>
          <w:bCs/>
          <w:color w:val="548DD4"/>
          <w:spacing w:val="8"/>
          <w:kern w:val="0"/>
          <w:sz w:val="23"/>
          <w:szCs w:val="23"/>
        </w:rPr>
        <w:t> </w:t>
      </w:r>
    </w:p>
    <w:p w:rsidR="0069492C" w:rsidRPr="0069492C" w:rsidRDefault="0069492C" w:rsidP="008F0815">
      <w:pPr>
        <w:widowControl/>
        <w:shd w:val="clear" w:color="auto" w:fill="FFFFFF"/>
        <w:spacing w:line="405" w:lineRule="atLeast"/>
        <w:ind w:leftChars="-300" w:left="-630" w:rightChars="300" w:right="630"/>
        <w:jc w:val="left"/>
        <w:rPr>
          <w:rFonts w:eastAsia="微软雅黑" w:cs="宋体"/>
          <w:color w:val="000000"/>
          <w:spacing w:val="8"/>
          <w:kern w:val="0"/>
          <w:szCs w:val="21"/>
        </w:rPr>
      </w:pPr>
      <w:r w:rsidRPr="0069492C">
        <w:rPr>
          <w:rFonts w:ascii="微软雅黑" w:eastAsia="微软雅黑" w:hAnsi="微软雅黑" w:cs="宋体" w:hint="eastAsia"/>
          <w:b/>
          <w:bCs/>
          <w:color w:val="548DD4"/>
          <w:spacing w:val="8"/>
          <w:kern w:val="0"/>
          <w:sz w:val="23"/>
          <w:szCs w:val="23"/>
        </w:rPr>
        <w:t>※迈瑞医疗※</w:t>
      </w:r>
    </w:p>
    <w:p w:rsidR="0069492C" w:rsidRPr="0069492C" w:rsidRDefault="0069492C" w:rsidP="008F0815">
      <w:pPr>
        <w:widowControl/>
        <w:shd w:val="clear" w:color="auto" w:fill="FFFFFF"/>
        <w:spacing w:line="405" w:lineRule="atLeast"/>
        <w:ind w:leftChars="-300" w:left="-630" w:rightChars="300" w:right="630" w:firstLineChars="200" w:firstLine="552"/>
        <w:jc w:val="left"/>
        <w:rPr>
          <w:rFonts w:eastAsia="微软雅黑" w:cs="宋体"/>
          <w:color w:val="000000"/>
          <w:spacing w:val="8"/>
          <w:kern w:val="0"/>
          <w:szCs w:val="21"/>
        </w:rPr>
      </w:pPr>
      <w:r w:rsidRPr="00E03F1F">
        <w:rPr>
          <w:rFonts w:ascii="微软雅黑" w:eastAsia="微软雅黑" w:hAnsi="微软雅黑" w:cs="宋体" w:hint="eastAsia"/>
          <w:color w:val="333333"/>
          <w:spacing w:val="8"/>
          <w:kern w:val="0"/>
          <w:sz w:val="26"/>
          <w:szCs w:val="26"/>
        </w:rPr>
        <w:t>迈瑞医疗是典型的新冠疫情受益企业。由于新冠疫情影响而带来呼吸机、监护仪等生命信息与支持类抗</w:t>
      </w:r>
      <w:proofErr w:type="gramStart"/>
      <w:r w:rsidRPr="00E03F1F">
        <w:rPr>
          <w:rFonts w:ascii="微软雅黑" w:eastAsia="微软雅黑" w:hAnsi="微软雅黑" w:cs="宋体" w:hint="eastAsia"/>
          <w:color w:val="333333"/>
          <w:spacing w:val="8"/>
          <w:kern w:val="0"/>
          <w:sz w:val="26"/>
          <w:szCs w:val="26"/>
        </w:rPr>
        <w:t>疫</w:t>
      </w:r>
      <w:proofErr w:type="gramEnd"/>
      <w:r w:rsidRPr="00E03F1F">
        <w:rPr>
          <w:rFonts w:ascii="微软雅黑" w:eastAsia="微软雅黑" w:hAnsi="微软雅黑" w:cs="宋体" w:hint="eastAsia"/>
          <w:color w:val="333333"/>
          <w:spacing w:val="8"/>
          <w:kern w:val="0"/>
          <w:sz w:val="26"/>
          <w:szCs w:val="26"/>
        </w:rPr>
        <w:t>设备需求量增加，公司的这类抗</w:t>
      </w:r>
      <w:proofErr w:type="gramStart"/>
      <w:r w:rsidRPr="00E03F1F">
        <w:rPr>
          <w:rFonts w:ascii="微软雅黑" w:eastAsia="微软雅黑" w:hAnsi="微软雅黑" w:cs="宋体" w:hint="eastAsia"/>
          <w:color w:val="333333"/>
          <w:spacing w:val="8"/>
          <w:kern w:val="0"/>
          <w:sz w:val="26"/>
          <w:szCs w:val="26"/>
        </w:rPr>
        <w:t>疫</w:t>
      </w:r>
      <w:proofErr w:type="gramEnd"/>
      <w:r w:rsidRPr="00E03F1F">
        <w:rPr>
          <w:rFonts w:ascii="微软雅黑" w:eastAsia="微软雅黑" w:hAnsi="微软雅黑" w:cs="宋体" w:hint="eastAsia"/>
          <w:color w:val="333333"/>
          <w:spacing w:val="8"/>
          <w:kern w:val="0"/>
          <w:sz w:val="26"/>
          <w:szCs w:val="26"/>
        </w:rPr>
        <w:t>设备大量进入了海内外全新高端客户群，大大缩短了公司品牌和产品的推广周期，提升公司整体产品在高端客户群的渗透率。此外，公司注册上市了大量新冠病毒检测的试剂及设备并快速投入市场，提升了企业的业绩</w:t>
      </w:r>
      <w:r w:rsidRPr="0069492C">
        <w:rPr>
          <w:rFonts w:ascii="微软雅黑" w:eastAsia="微软雅黑" w:hAnsi="微软雅黑" w:cs="宋体" w:hint="eastAsia"/>
          <w:color w:val="000000"/>
          <w:spacing w:val="8"/>
          <w:kern w:val="0"/>
          <w:sz w:val="23"/>
          <w:szCs w:val="23"/>
        </w:rPr>
        <w:t>。</w:t>
      </w:r>
    </w:p>
    <w:p w:rsidR="0069492C" w:rsidRPr="008F0815" w:rsidRDefault="0069492C" w:rsidP="008F0815">
      <w:pPr>
        <w:widowControl/>
        <w:shd w:val="clear" w:color="auto" w:fill="FFFFFF"/>
        <w:ind w:leftChars="-300" w:left="-630" w:rightChars="150" w:right="315"/>
        <w:jc w:val="center"/>
        <w:rPr>
          <w:rFonts w:ascii="微软雅黑" w:eastAsia="微软雅黑" w:hAnsi="微软雅黑" w:cs="宋体"/>
          <w:color w:val="333333"/>
          <w:spacing w:val="8"/>
          <w:kern w:val="0"/>
          <w:sz w:val="26"/>
          <w:szCs w:val="26"/>
        </w:rPr>
      </w:pPr>
      <w:r w:rsidRPr="0069492C">
        <w:rPr>
          <w:rFonts w:ascii="微软雅黑" w:eastAsia="微软雅黑" w:hAnsi="微软雅黑" w:cs="宋体"/>
          <w:noProof/>
          <w:color w:val="333333"/>
          <w:spacing w:val="8"/>
          <w:kern w:val="0"/>
          <w:sz w:val="26"/>
          <w:szCs w:val="26"/>
        </w:rPr>
        <w:drawing>
          <wp:inline distT="0" distB="0" distL="0" distR="0" wp14:anchorId="2555750A" wp14:editId="5A77C9B0">
            <wp:extent cx="6400800" cy="2670018"/>
            <wp:effectExtent l="0" t="0" r="0" b="0"/>
            <wp:docPr id="16" name="图片 16" descr="https://mmbiz.qpic.cn/mmbiz_png/6BqBCkCD1bg48M6FCy9iaeN32qicOGtR7DAElPIsZiaE4iaicuqUsA9nQeKP5ez1heJYFs8eibMbDYd7OiawP2cMDYYJ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mbiz.qpic.cn/mmbiz_png/6BqBCkCD1bg48M6FCy9iaeN32qicOGtR7DAElPIsZiaE4iaicuqUsA9nQeKP5ez1heJYFs8eibMbDYd7OiawP2cMDYYJQ/640?wx_fmt=png&amp;tp=webp&amp;wxfrom=5&amp;wx_lazy=1&amp;wx_co=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6399" cy="2676525"/>
                    </a:xfrm>
                    <a:prstGeom prst="rect">
                      <a:avLst/>
                    </a:prstGeom>
                    <a:noFill/>
                    <a:ln>
                      <a:noFill/>
                    </a:ln>
                  </pic:spPr>
                </pic:pic>
              </a:graphicData>
            </a:graphic>
          </wp:inline>
        </w:drawing>
      </w:r>
      <w:r w:rsidRPr="0069492C">
        <w:rPr>
          <w:rFonts w:ascii="微软雅黑" w:eastAsia="微软雅黑" w:hAnsi="微软雅黑" w:cs="宋体" w:hint="eastAsia"/>
          <w:b/>
          <w:bCs/>
          <w:color w:val="548DD4"/>
          <w:spacing w:val="8"/>
          <w:kern w:val="0"/>
          <w:sz w:val="23"/>
          <w:szCs w:val="23"/>
        </w:rPr>
        <w:t> </w:t>
      </w:r>
    </w:p>
    <w:p w:rsidR="0069492C" w:rsidRPr="0069492C" w:rsidRDefault="0069492C" w:rsidP="008F0815">
      <w:pPr>
        <w:widowControl/>
        <w:shd w:val="clear" w:color="auto" w:fill="FFFFFF"/>
        <w:spacing w:line="405" w:lineRule="atLeast"/>
        <w:ind w:leftChars="-300" w:left="-630" w:rightChars="300" w:right="630"/>
        <w:jc w:val="left"/>
        <w:rPr>
          <w:rFonts w:eastAsia="微软雅黑" w:cs="宋体"/>
          <w:color w:val="000000"/>
          <w:spacing w:val="8"/>
          <w:kern w:val="0"/>
          <w:szCs w:val="21"/>
        </w:rPr>
      </w:pPr>
      <w:r w:rsidRPr="0069492C">
        <w:rPr>
          <w:rFonts w:ascii="微软雅黑" w:eastAsia="微软雅黑" w:hAnsi="微软雅黑" w:cs="宋体" w:hint="eastAsia"/>
          <w:b/>
          <w:bCs/>
          <w:color w:val="548DD4"/>
          <w:spacing w:val="8"/>
          <w:kern w:val="0"/>
          <w:sz w:val="23"/>
          <w:szCs w:val="23"/>
        </w:rPr>
        <w:t>※恒瑞医药※</w:t>
      </w:r>
    </w:p>
    <w:p w:rsidR="0069492C" w:rsidRPr="00E03F1F" w:rsidRDefault="0069492C" w:rsidP="00E03F1F">
      <w:pPr>
        <w:widowControl/>
        <w:shd w:val="clear" w:color="auto" w:fill="FFFFFF"/>
        <w:spacing w:line="405" w:lineRule="atLeast"/>
        <w:ind w:leftChars="-300" w:left="-630" w:rightChars="300" w:right="630" w:firstLineChars="200" w:firstLine="552"/>
        <w:jc w:val="left"/>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在新冠疫情的大环境下，恒瑞医药几乎未受到明显影响的主要原因有两个方面：</w:t>
      </w:r>
    </w:p>
    <w:p w:rsidR="0069492C" w:rsidRPr="00E03F1F" w:rsidRDefault="0069492C" w:rsidP="00E03F1F">
      <w:pPr>
        <w:widowControl/>
        <w:shd w:val="clear" w:color="auto" w:fill="FFFFFF"/>
        <w:spacing w:line="405" w:lineRule="atLeast"/>
        <w:ind w:leftChars="-300" w:left="-630" w:rightChars="300" w:right="630" w:firstLineChars="200" w:firstLine="552"/>
        <w:jc w:val="left"/>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一是创新成果的收获。创新成果的逐步收获对公司业绩增长起到了拉动作用，近些年来公司的研发投入维持高位，研发投入强度已经超过不少</w:t>
      </w:r>
      <w:proofErr w:type="gramStart"/>
      <w:r w:rsidRPr="00E03F1F">
        <w:rPr>
          <w:rFonts w:ascii="微软雅黑" w:eastAsia="微软雅黑" w:hAnsi="微软雅黑" w:cs="宋体" w:hint="eastAsia"/>
          <w:color w:val="333333"/>
          <w:spacing w:val="8"/>
          <w:kern w:val="0"/>
          <w:sz w:val="26"/>
          <w:szCs w:val="26"/>
        </w:rPr>
        <w:t>跨国药企巨头</w:t>
      </w:r>
      <w:proofErr w:type="gramEnd"/>
      <w:r w:rsidRPr="00E03F1F">
        <w:rPr>
          <w:rFonts w:ascii="微软雅黑" w:eastAsia="微软雅黑" w:hAnsi="微软雅黑" w:cs="宋体" w:hint="eastAsia"/>
          <w:color w:val="333333"/>
          <w:spacing w:val="8"/>
          <w:kern w:val="0"/>
          <w:sz w:val="26"/>
          <w:szCs w:val="26"/>
        </w:rPr>
        <w:t>。在今年上半年，公司的研发投入继续攀升，研发投入达到18.63亿元，比上年同期增长25.56%，研发投入占销</w:t>
      </w:r>
      <w:r w:rsidRPr="00E03F1F">
        <w:rPr>
          <w:rFonts w:ascii="微软雅黑" w:eastAsia="微软雅黑" w:hAnsi="微软雅黑" w:cs="宋体" w:hint="eastAsia"/>
          <w:color w:val="333333"/>
          <w:spacing w:val="8"/>
          <w:kern w:val="0"/>
          <w:sz w:val="26"/>
          <w:szCs w:val="26"/>
        </w:rPr>
        <w:lastRenderedPageBreak/>
        <w:t>售收入的比重达到16.48%，有力地支持了公司的项目研发和创新发展。</w:t>
      </w:r>
    </w:p>
    <w:p w:rsidR="0069492C" w:rsidRPr="008F0815" w:rsidRDefault="0069492C" w:rsidP="008F0815">
      <w:pPr>
        <w:widowControl/>
        <w:shd w:val="clear" w:color="auto" w:fill="FFFFFF"/>
        <w:spacing w:line="405" w:lineRule="atLeast"/>
        <w:ind w:leftChars="-300" w:left="-630" w:rightChars="300" w:right="630" w:firstLineChars="200" w:firstLine="552"/>
        <w:jc w:val="left"/>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二是公司产品结构优化。随着公司产品结构调整，造影剂为代表的公司非抗肿瘤药产品保持稳定增长态势。未来公司将继续稳步推进研发创新和制剂产品的国际化，同时，也将着力于产品结构的优化提升，确保公司业绩可持续增长。</w:t>
      </w:r>
    </w:p>
    <w:p w:rsidR="0069492C" w:rsidRPr="0069492C" w:rsidRDefault="0069492C" w:rsidP="0069492C">
      <w:pPr>
        <w:widowControl/>
        <w:shd w:val="clear" w:color="auto" w:fill="FFFFFF"/>
        <w:ind w:leftChars="-300" w:left="-630" w:rightChars="300" w:right="630"/>
        <w:jc w:val="center"/>
        <w:rPr>
          <w:rFonts w:ascii="微软雅黑" w:eastAsia="微软雅黑" w:hAnsi="微软雅黑" w:cs="宋体"/>
          <w:color w:val="333333"/>
          <w:spacing w:val="8"/>
          <w:kern w:val="0"/>
          <w:sz w:val="26"/>
          <w:szCs w:val="26"/>
        </w:rPr>
      </w:pPr>
      <w:r w:rsidRPr="0069492C">
        <w:rPr>
          <w:rFonts w:ascii="微软雅黑" w:eastAsia="微软雅黑" w:hAnsi="微软雅黑" w:cs="宋体"/>
          <w:noProof/>
          <w:color w:val="333333"/>
          <w:spacing w:val="8"/>
          <w:kern w:val="0"/>
          <w:sz w:val="26"/>
          <w:szCs w:val="26"/>
        </w:rPr>
        <w:drawing>
          <wp:inline distT="0" distB="0" distL="0" distR="0" wp14:anchorId="42722BF2" wp14:editId="310CBB68">
            <wp:extent cx="6195317" cy="2217823"/>
            <wp:effectExtent l="0" t="0" r="0" b="0"/>
            <wp:docPr id="17" name="图片 17" descr="https://mmbiz.qpic.cn/mmbiz_png/6BqBCkCD1bg48M6FCy9iaeN32qicOGtR7DYPOcJVcf4FWNvmHdoVoAcuIlUAdbeJQOM3dJCsfJvM3wrXwAdMjBY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mbiz.qpic.cn/mmbiz_png/6BqBCkCD1bg48M6FCy9iaeN32qicOGtR7DYPOcJVcf4FWNvmHdoVoAcuIlUAdbeJQOM3dJCsfJvM3wrXwAdMjBYg/640?wx_fmt=png&amp;tp=webp&amp;wxfrom=5&amp;wx_lazy=1&amp;wx_co=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8515" cy="2226127"/>
                    </a:xfrm>
                    <a:prstGeom prst="rect">
                      <a:avLst/>
                    </a:prstGeom>
                    <a:noFill/>
                    <a:ln>
                      <a:noFill/>
                    </a:ln>
                  </pic:spPr>
                </pic:pic>
              </a:graphicData>
            </a:graphic>
          </wp:inline>
        </w:drawing>
      </w:r>
    </w:p>
    <w:p w:rsidR="0069492C" w:rsidRPr="0069492C" w:rsidRDefault="0069492C" w:rsidP="0069492C">
      <w:pPr>
        <w:widowControl/>
        <w:shd w:val="clear" w:color="auto" w:fill="FFFFFF"/>
        <w:spacing w:line="405" w:lineRule="atLeast"/>
        <w:rPr>
          <w:rFonts w:eastAsia="微软雅黑" w:cs="宋体"/>
          <w:color w:val="000000"/>
          <w:spacing w:val="8"/>
          <w:kern w:val="0"/>
          <w:szCs w:val="21"/>
        </w:rPr>
      </w:pPr>
      <w:r w:rsidRPr="0069492C">
        <w:rPr>
          <w:rFonts w:ascii="微软雅黑" w:eastAsia="微软雅黑" w:hAnsi="微软雅黑" w:cs="宋体" w:hint="eastAsia"/>
          <w:color w:val="888888"/>
          <w:spacing w:val="8"/>
          <w:kern w:val="0"/>
          <w:sz w:val="23"/>
          <w:szCs w:val="23"/>
        </w:rPr>
        <w:t>注：数据来源于上市公司年报。</w:t>
      </w:r>
    </w:p>
    <w:p w:rsidR="0069492C" w:rsidRPr="0069492C" w:rsidRDefault="0069492C" w:rsidP="0069492C">
      <w:pPr>
        <w:widowControl/>
        <w:shd w:val="clear" w:color="auto" w:fill="FFFFFF"/>
        <w:spacing w:line="405" w:lineRule="atLeast"/>
        <w:ind w:leftChars="-300" w:left="-630" w:rightChars="300" w:right="630"/>
        <w:jc w:val="left"/>
        <w:rPr>
          <w:rFonts w:eastAsia="微软雅黑" w:cs="宋体"/>
          <w:color w:val="000000"/>
          <w:spacing w:val="8"/>
          <w:kern w:val="0"/>
          <w:szCs w:val="21"/>
        </w:rPr>
      </w:pPr>
      <w:r w:rsidRPr="0069492C">
        <w:rPr>
          <w:rFonts w:ascii="微软雅黑" w:eastAsia="微软雅黑" w:hAnsi="微软雅黑" w:cs="宋体" w:hint="eastAsia"/>
          <w:b/>
          <w:bCs/>
          <w:color w:val="548DD4"/>
          <w:spacing w:val="8"/>
          <w:kern w:val="0"/>
          <w:sz w:val="23"/>
          <w:szCs w:val="23"/>
        </w:rPr>
        <w:t>※</w:t>
      </w:r>
      <w:proofErr w:type="gramStart"/>
      <w:r w:rsidRPr="0069492C">
        <w:rPr>
          <w:rFonts w:ascii="微软雅黑" w:eastAsia="微软雅黑" w:hAnsi="微软雅黑" w:cs="宋体" w:hint="eastAsia"/>
          <w:b/>
          <w:bCs/>
          <w:color w:val="548DD4"/>
          <w:spacing w:val="8"/>
          <w:kern w:val="0"/>
          <w:sz w:val="23"/>
          <w:szCs w:val="23"/>
        </w:rPr>
        <w:t>药明康德</w:t>
      </w:r>
      <w:proofErr w:type="gramEnd"/>
      <w:r w:rsidRPr="0069492C">
        <w:rPr>
          <w:rFonts w:ascii="微软雅黑" w:eastAsia="微软雅黑" w:hAnsi="微软雅黑" w:cs="宋体" w:hint="eastAsia"/>
          <w:b/>
          <w:bCs/>
          <w:color w:val="548DD4"/>
          <w:spacing w:val="8"/>
          <w:kern w:val="0"/>
          <w:sz w:val="23"/>
          <w:szCs w:val="23"/>
        </w:rPr>
        <w:t>※</w:t>
      </w:r>
    </w:p>
    <w:p w:rsidR="0069492C" w:rsidRPr="008F0815" w:rsidRDefault="0069492C" w:rsidP="008F0815">
      <w:pPr>
        <w:widowControl/>
        <w:shd w:val="clear" w:color="auto" w:fill="FFFFFF"/>
        <w:spacing w:line="405" w:lineRule="atLeast"/>
        <w:ind w:leftChars="-300" w:left="-630" w:rightChars="300" w:right="630" w:firstLineChars="200" w:firstLine="552"/>
        <w:jc w:val="left"/>
        <w:rPr>
          <w:rFonts w:ascii="微软雅黑" w:eastAsia="微软雅黑" w:hAnsi="微软雅黑" w:cs="宋体"/>
          <w:color w:val="333333"/>
          <w:spacing w:val="8"/>
          <w:kern w:val="0"/>
          <w:sz w:val="26"/>
          <w:szCs w:val="26"/>
        </w:rPr>
      </w:pPr>
      <w:proofErr w:type="gramStart"/>
      <w:r w:rsidRPr="00E03F1F">
        <w:rPr>
          <w:rFonts w:ascii="微软雅黑" w:eastAsia="微软雅黑" w:hAnsi="微软雅黑" w:cs="宋体" w:hint="eastAsia"/>
          <w:color w:val="333333"/>
          <w:spacing w:val="8"/>
          <w:kern w:val="0"/>
          <w:sz w:val="26"/>
          <w:szCs w:val="26"/>
        </w:rPr>
        <w:t>药明康德</w:t>
      </w:r>
      <w:proofErr w:type="gramEnd"/>
      <w:r w:rsidRPr="00E03F1F">
        <w:rPr>
          <w:rFonts w:ascii="微软雅黑" w:eastAsia="微软雅黑" w:hAnsi="微软雅黑" w:cs="宋体" w:hint="eastAsia"/>
          <w:color w:val="333333"/>
          <w:spacing w:val="8"/>
          <w:kern w:val="0"/>
          <w:sz w:val="26"/>
          <w:szCs w:val="26"/>
        </w:rPr>
        <w:t>是我国乃至全球的领先CRO企业，被称为创新药的“卖水人”。尽管新冠疫情对公司的运营产生了一定的影响，但是公司</w:t>
      </w:r>
      <w:proofErr w:type="gramStart"/>
      <w:r w:rsidRPr="00E03F1F">
        <w:rPr>
          <w:rFonts w:ascii="微软雅黑" w:eastAsia="微软雅黑" w:hAnsi="微软雅黑" w:cs="宋体" w:hint="eastAsia"/>
          <w:color w:val="333333"/>
          <w:spacing w:val="8"/>
          <w:kern w:val="0"/>
          <w:sz w:val="26"/>
          <w:szCs w:val="26"/>
        </w:rPr>
        <w:t>司</w:t>
      </w:r>
      <w:proofErr w:type="gramEnd"/>
      <w:r w:rsidRPr="00E03F1F">
        <w:rPr>
          <w:rFonts w:ascii="微软雅黑" w:eastAsia="微软雅黑" w:hAnsi="微软雅黑" w:cs="宋体" w:hint="eastAsia"/>
          <w:color w:val="333333"/>
          <w:spacing w:val="8"/>
          <w:kern w:val="0"/>
          <w:sz w:val="26"/>
          <w:szCs w:val="26"/>
        </w:rPr>
        <w:t>充分发挥“一体化、端到端”的研发服务平台优势，加强上下游服务部门之间的客户转化，从“跟随项目发展”到“跟随药物分子发展”，不断扩大服务，持续推进能力和规模建设，各个业务板块间的协同性进一步增强。因此，企业各</w:t>
      </w:r>
      <w:proofErr w:type="gramStart"/>
      <w:r w:rsidRPr="00E03F1F">
        <w:rPr>
          <w:rFonts w:ascii="微软雅黑" w:eastAsia="微软雅黑" w:hAnsi="微软雅黑" w:cs="宋体" w:hint="eastAsia"/>
          <w:color w:val="333333"/>
          <w:spacing w:val="8"/>
          <w:kern w:val="0"/>
          <w:sz w:val="26"/>
          <w:szCs w:val="26"/>
        </w:rPr>
        <w:t>版块</w:t>
      </w:r>
      <w:proofErr w:type="gramEnd"/>
      <w:r w:rsidRPr="00E03F1F">
        <w:rPr>
          <w:rFonts w:ascii="微软雅黑" w:eastAsia="微软雅黑" w:hAnsi="微软雅黑" w:cs="宋体" w:hint="eastAsia"/>
          <w:color w:val="333333"/>
          <w:spacing w:val="8"/>
          <w:kern w:val="0"/>
          <w:sz w:val="26"/>
          <w:szCs w:val="26"/>
        </w:rPr>
        <w:t>业务收入规模保持增长。</w:t>
      </w:r>
    </w:p>
    <w:p w:rsidR="0069492C" w:rsidRPr="0069492C" w:rsidRDefault="0069492C" w:rsidP="0069492C">
      <w:pPr>
        <w:widowControl/>
        <w:shd w:val="clear" w:color="auto" w:fill="FFFFFF"/>
        <w:ind w:leftChars="-300" w:left="-110" w:rightChars="300" w:right="630" w:hangingChars="200" w:hanging="520"/>
        <w:jc w:val="left"/>
        <w:rPr>
          <w:rFonts w:ascii="微软雅黑" w:eastAsia="微软雅黑" w:hAnsi="微软雅黑" w:cs="宋体"/>
          <w:color w:val="333333"/>
          <w:spacing w:val="8"/>
          <w:kern w:val="0"/>
          <w:sz w:val="26"/>
          <w:szCs w:val="26"/>
        </w:rPr>
      </w:pPr>
      <w:r w:rsidRPr="0069492C">
        <w:rPr>
          <w:rFonts w:ascii="微软雅黑" w:eastAsia="微软雅黑" w:hAnsi="微软雅黑" w:cs="宋体"/>
          <w:noProof/>
          <w:color w:val="333333"/>
          <w:spacing w:val="8"/>
          <w:kern w:val="0"/>
          <w:sz w:val="26"/>
          <w:szCs w:val="26"/>
        </w:rPr>
        <w:lastRenderedPageBreak/>
        <w:drawing>
          <wp:inline distT="0" distB="0" distL="0" distR="0" wp14:anchorId="507E4C1D" wp14:editId="183ACB61">
            <wp:extent cx="6256962" cy="2178122"/>
            <wp:effectExtent l="0" t="0" r="0" b="0"/>
            <wp:docPr id="18" name="图片 18" descr="https://mmbiz.qpic.cn/mmbiz_png/6BqBCkCD1bg48M6FCy9iaeN32qicOGtR7DxaHNcFsXBaCqNU8jydADuV4loiaGENM3OVoVIukEefyTFT3ib8qcviaQ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mbiz.qpic.cn/mmbiz_png/6BqBCkCD1bg48M6FCy9iaeN32qicOGtR7DxaHNcFsXBaCqNU8jydADuV4loiaGENM3OVoVIukEefyTFT3ib8qcviaQQ/640?wx_fmt=png&amp;tp=webp&amp;wxfrom=5&amp;wx_lazy=1&amp;wx_co=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5876" cy="2181225"/>
                    </a:xfrm>
                    <a:prstGeom prst="rect">
                      <a:avLst/>
                    </a:prstGeom>
                    <a:noFill/>
                    <a:ln>
                      <a:noFill/>
                    </a:ln>
                  </pic:spPr>
                </pic:pic>
              </a:graphicData>
            </a:graphic>
          </wp:inline>
        </w:drawing>
      </w:r>
      <w:r w:rsidRPr="0069492C">
        <w:rPr>
          <w:rFonts w:ascii="微软雅黑" w:eastAsia="微软雅黑" w:hAnsi="微软雅黑" w:cs="宋体" w:hint="eastAsia"/>
          <w:color w:val="888888"/>
          <w:spacing w:val="8"/>
          <w:kern w:val="0"/>
          <w:sz w:val="23"/>
          <w:szCs w:val="23"/>
        </w:rPr>
        <w:t>注：数据来源于上市公司年报。</w:t>
      </w:r>
    </w:p>
    <w:p w:rsidR="0069492C" w:rsidRPr="0069492C" w:rsidRDefault="0069492C" w:rsidP="0069492C">
      <w:pPr>
        <w:widowControl/>
        <w:shd w:val="clear" w:color="auto" w:fill="FFFFFF"/>
        <w:spacing w:line="405" w:lineRule="atLeast"/>
        <w:jc w:val="left"/>
        <w:rPr>
          <w:rFonts w:eastAsia="微软雅黑" w:cs="宋体"/>
          <w:color w:val="000000"/>
          <w:spacing w:val="8"/>
          <w:kern w:val="0"/>
          <w:szCs w:val="21"/>
        </w:rPr>
      </w:pPr>
      <w:r w:rsidRPr="0069492C">
        <w:rPr>
          <w:rFonts w:ascii="宋体" w:hAnsi="宋体" w:cs="宋体" w:hint="eastAsia"/>
          <w:color w:val="000000"/>
          <w:spacing w:val="8"/>
          <w:kern w:val="0"/>
          <w:sz w:val="23"/>
          <w:szCs w:val="23"/>
        </w:rPr>
        <w:t> </w:t>
      </w:r>
    </w:p>
    <w:p w:rsidR="0069492C" w:rsidRPr="0069492C" w:rsidRDefault="0069492C" w:rsidP="008F0815">
      <w:pPr>
        <w:widowControl/>
        <w:shd w:val="clear" w:color="auto" w:fill="FFFFFF"/>
        <w:spacing w:line="405" w:lineRule="atLeast"/>
        <w:ind w:leftChars="-300" w:left="-630" w:rightChars="300" w:right="630"/>
        <w:jc w:val="left"/>
        <w:rPr>
          <w:rFonts w:eastAsia="微软雅黑" w:cs="宋体"/>
          <w:color w:val="000000"/>
          <w:spacing w:val="8"/>
          <w:kern w:val="0"/>
          <w:szCs w:val="21"/>
        </w:rPr>
      </w:pPr>
      <w:r w:rsidRPr="0069492C">
        <w:rPr>
          <w:rFonts w:ascii="微软雅黑" w:eastAsia="微软雅黑" w:hAnsi="微软雅黑" w:cs="宋体" w:hint="eastAsia"/>
          <w:b/>
          <w:bCs/>
          <w:color w:val="548DD4"/>
          <w:spacing w:val="8"/>
          <w:kern w:val="0"/>
          <w:sz w:val="23"/>
          <w:szCs w:val="23"/>
        </w:rPr>
        <w:t>※</w:t>
      </w:r>
      <w:proofErr w:type="gramStart"/>
      <w:r w:rsidRPr="0069492C">
        <w:rPr>
          <w:rFonts w:ascii="微软雅黑" w:eastAsia="微软雅黑" w:hAnsi="微软雅黑" w:cs="宋体" w:hint="eastAsia"/>
          <w:b/>
          <w:bCs/>
          <w:color w:val="548DD4"/>
          <w:spacing w:val="8"/>
          <w:kern w:val="0"/>
          <w:sz w:val="23"/>
          <w:szCs w:val="23"/>
        </w:rPr>
        <w:t>智飞生物</w:t>
      </w:r>
      <w:proofErr w:type="gramEnd"/>
      <w:r w:rsidRPr="0069492C">
        <w:rPr>
          <w:rFonts w:ascii="微软雅黑" w:eastAsia="微软雅黑" w:hAnsi="微软雅黑" w:cs="宋体" w:hint="eastAsia"/>
          <w:b/>
          <w:bCs/>
          <w:color w:val="548DD4"/>
          <w:spacing w:val="8"/>
          <w:kern w:val="0"/>
          <w:sz w:val="23"/>
          <w:szCs w:val="23"/>
        </w:rPr>
        <w:t>※</w:t>
      </w:r>
    </w:p>
    <w:p w:rsidR="0069492C" w:rsidRPr="00E03F1F" w:rsidRDefault="0069492C" w:rsidP="008F0815">
      <w:pPr>
        <w:widowControl/>
        <w:shd w:val="clear" w:color="auto" w:fill="FFFFFF"/>
        <w:spacing w:line="405" w:lineRule="atLeast"/>
        <w:ind w:leftChars="-300" w:left="-630" w:rightChars="300" w:right="630" w:firstLineChars="200" w:firstLine="552"/>
        <w:jc w:val="left"/>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面对新冠肺炎疫情影响下带来的营销新形式、新局面，公司积极适应、迅速行动，灵活运用线上线下紧密结合的方式，依托专业细致、覆盖广泛的营销队伍，充分发挥出“技术+市场”双轮驱动的核心优势，推动了公司产品销售持续增长，保障了公司经营业绩呈现良好的增长态势。</w:t>
      </w:r>
    </w:p>
    <w:p w:rsidR="0069492C" w:rsidRPr="00E03F1F" w:rsidRDefault="0069492C" w:rsidP="008F0815">
      <w:pPr>
        <w:widowControl/>
        <w:shd w:val="clear" w:color="auto" w:fill="FFFFFF"/>
        <w:spacing w:line="405" w:lineRule="atLeast"/>
        <w:ind w:leftChars="-300" w:left="-630" w:rightChars="300" w:right="630" w:firstLineChars="200" w:firstLine="552"/>
        <w:jc w:val="left"/>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公司共有11种产品于报告期内上市或销售，产品覆盖婴幼儿、成年以及老年群体，为全年龄段人群提供疾病预防和治疗解决方案。</w:t>
      </w:r>
    </w:p>
    <w:p w:rsidR="0069492C" w:rsidRPr="00E03F1F" w:rsidRDefault="0069492C" w:rsidP="00E03F1F">
      <w:pPr>
        <w:widowControl/>
        <w:shd w:val="clear" w:color="auto" w:fill="FFFFFF"/>
        <w:spacing w:line="405" w:lineRule="atLeast"/>
        <w:ind w:leftChars="-300" w:left="-630" w:rightChars="300" w:right="630" w:firstLineChars="200" w:firstLine="552"/>
        <w:jc w:val="left"/>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其中，有4种自主疫苗产品在售，包括AC-</w:t>
      </w:r>
      <w:proofErr w:type="spellStart"/>
      <w:r w:rsidRPr="00E03F1F">
        <w:rPr>
          <w:rFonts w:ascii="微软雅黑" w:eastAsia="微软雅黑" w:hAnsi="微软雅黑" w:cs="宋体" w:hint="eastAsia"/>
          <w:color w:val="333333"/>
          <w:spacing w:val="8"/>
          <w:kern w:val="0"/>
          <w:sz w:val="26"/>
          <w:szCs w:val="26"/>
        </w:rPr>
        <w:t>Hib</w:t>
      </w:r>
      <w:proofErr w:type="spellEnd"/>
      <w:r w:rsidRPr="00E03F1F">
        <w:rPr>
          <w:rFonts w:ascii="微软雅黑" w:eastAsia="微软雅黑" w:hAnsi="微软雅黑" w:cs="宋体" w:hint="eastAsia"/>
          <w:color w:val="333333"/>
          <w:spacing w:val="8"/>
          <w:kern w:val="0"/>
          <w:sz w:val="26"/>
          <w:szCs w:val="26"/>
        </w:rPr>
        <w:t>联合疫苗、ACYW135流脑多糖疫苗、</w:t>
      </w:r>
      <w:proofErr w:type="spellStart"/>
      <w:r w:rsidRPr="00E03F1F">
        <w:rPr>
          <w:rFonts w:ascii="微软雅黑" w:eastAsia="微软雅黑" w:hAnsi="微软雅黑" w:cs="宋体" w:hint="eastAsia"/>
          <w:color w:val="333333"/>
          <w:spacing w:val="8"/>
          <w:kern w:val="0"/>
          <w:sz w:val="26"/>
          <w:szCs w:val="26"/>
        </w:rPr>
        <w:t>Hib</w:t>
      </w:r>
      <w:proofErr w:type="spellEnd"/>
      <w:r w:rsidRPr="00E03F1F">
        <w:rPr>
          <w:rFonts w:ascii="微软雅黑" w:eastAsia="微软雅黑" w:hAnsi="微软雅黑" w:cs="宋体" w:hint="eastAsia"/>
          <w:color w:val="333333"/>
          <w:spacing w:val="8"/>
          <w:kern w:val="0"/>
          <w:sz w:val="26"/>
          <w:szCs w:val="26"/>
        </w:rPr>
        <w:t>疫苗、AC流脑多糖结合疫苗；5种代理产品在售，包括默沙东的四价HPV疫苗、</w:t>
      </w:r>
      <w:proofErr w:type="gramStart"/>
      <w:r w:rsidRPr="00E03F1F">
        <w:rPr>
          <w:rFonts w:ascii="微软雅黑" w:eastAsia="微软雅黑" w:hAnsi="微软雅黑" w:cs="宋体" w:hint="eastAsia"/>
          <w:color w:val="333333"/>
          <w:spacing w:val="8"/>
          <w:kern w:val="0"/>
          <w:sz w:val="26"/>
          <w:szCs w:val="26"/>
        </w:rPr>
        <w:t>九价</w:t>
      </w:r>
      <w:proofErr w:type="gramEnd"/>
      <w:r w:rsidRPr="00E03F1F">
        <w:rPr>
          <w:rFonts w:ascii="微软雅黑" w:eastAsia="微软雅黑" w:hAnsi="微软雅黑" w:cs="宋体" w:hint="eastAsia"/>
          <w:color w:val="333333"/>
          <w:spacing w:val="8"/>
          <w:kern w:val="0"/>
          <w:sz w:val="26"/>
          <w:szCs w:val="26"/>
        </w:rPr>
        <w:t>HPV疫苗、五价轮状疫苗和23价肺炎疫苗、灭活甲肝疫苗。</w:t>
      </w:r>
    </w:p>
    <w:p w:rsidR="0069492C" w:rsidRPr="00E03F1F" w:rsidRDefault="0069492C" w:rsidP="00E03F1F">
      <w:pPr>
        <w:widowControl/>
        <w:shd w:val="clear" w:color="auto" w:fill="FFFFFF"/>
        <w:spacing w:line="405" w:lineRule="atLeast"/>
        <w:ind w:leftChars="-300" w:left="-630" w:rightChars="300" w:right="630" w:firstLineChars="200" w:firstLine="552"/>
        <w:jc w:val="left"/>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合计实现营业收入6,993,723,184.63元，比去年同期增长38.80%；实现归属于母公司所有者的净利润1,504,548,395.16元，比去年同期增长31.18%。</w:t>
      </w:r>
    </w:p>
    <w:p w:rsidR="0069492C" w:rsidRPr="0069492C" w:rsidRDefault="0069492C">
      <w:pPr>
        <w:widowControl/>
        <w:spacing w:before="100" w:beforeAutospacing="1" w:after="100" w:afterAutospacing="1" w:line="900" w:lineRule="atLeast"/>
        <w:outlineLvl w:val="1"/>
        <w:rPr>
          <w:rFonts w:ascii="微软雅黑" w:eastAsia="微软雅黑" w:hAnsi="微软雅黑" w:cs="宋体"/>
          <w:b/>
          <w:color w:val="333333"/>
          <w:kern w:val="36"/>
          <w:sz w:val="24"/>
          <w:szCs w:val="24"/>
        </w:rPr>
      </w:pPr>
      <w:r>
        <w:rPr>
          <w:rFonts w:ascii="微软雅黑" w:eastAsia="微软雅黑" w:hAnsi="微软雅黑" w:cs="宋体"/>
          <w:b/>
          <w:noProof/>
          <w:color w:val="333333"/>
          <w:kern w:val="36"/>
          <w:sz w:val="24"/>
          <w:szCs w:val="24"/>
        </w:rPr>
        <w:lastRenderedPageBreak/>
        <w:drawing>
          <wp:inline distT="0" distB="0" distL="0" distR="0" wp14:anchorId="14DEE983">
            <wp:extent cx="6029325" cy="1034605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9325" cy="10346055"/>
                    </a:xfrm>
                    <a:prstGeom prst="rect">
                      <a:avLst/>
                    </a:prstGeom>
                    <a:noFill/>
                  </pic:spPr>
                </pic:pic>
              </a:graphicData>
            </a:graphic>
          </wp:inline>
        </w:drawing>
      </w:r>
    </w:p>
    <w:p w:rsidR="00323017" w:rsidRDefault="0069492C" w:rsidP="007E516E">
      <w:pPr>
        <w:widowControl/>
        <w:shd w:val="clear" w:color="auto" w:fill="FFFFFF"/>
        <w:spacing w:after="169"/>
        <w:jc w:val="left"/>
        <w:outlineLvl w:val="1"/>
        <w:rPr>
          <w:rFonts w:ascii="微软雅黑" w:eastAsia="微软雅黑" w:hAnsi="微软雅黑" w:cs="宋体"/>
          <w:b/>
          <w:bCs/>
          <w:color w:val="333333"/>
          <w:spacing w:val="7"/>
          <w:kern w:val="0"/>
          <w:sz w:val="27"/>
          <w:szCs w:val="27"/>
        </w:rPr>
      </w:pPr>
      <w:r w:rsidRPr="00A04551">
        <w:rPr>
          <w:rFonts w:ascii="微软雅黑" w:eastAsia="微软雅黑" w:hAnsi="微软雅黑" w:cs="宋体"/>
          <w:noProof/>
          <w:color w:val="333333"/>
          <w:spacing w:val="8"/>
          <w:kern w:val="0"/>
          <w:sz w:val="26"/>
          <w:szCs w:val="26"/>
        </w:rPr>
        <w:lastRenderedPageBreak/>
        <w:drawing>
          <wp:inline distT="0" distB="0" distL="0" distR="0" wp14:anchorId="34F4A3D0" wp14:editId="283D403A">
            <wp:extent cx="5278120" cy="21229216"/>
            <wp:effectExtent l="0" t="0" r="0" b="0"/>
            <wp:docPr id="7" name="图片 7" descr="https://mmbiz.qpic.cn/mmbiz_png/6BqBCkCD1bg48M6FCy9iaeN32qicOGtR7DMke8CcRNV2g0vSTfHNhnmg70An6ys4WTg0ChZbQhoTal8qd5Eib22z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mbiz.qpic.cn/mmbiz_png/6BqBCkCD1bg48M6FCy9iaeN32qicOGtR7DMke8CcRNV2g0vSTfHNhnmg70An6ys4WTg0ChZbQhoTal8qd5Eib22zw/640?wx_fmt=png&amp;tp=webp&amp;wxfrom=5&amp;wx_lazy=1&amp;wx_co=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21229216"/>
                    </a:xfrm>
                    <a:prstGeom prst="rect">
                      <a:avLst/>
                    </a:prstGeom>
                    <a:noFill/>
                    <a:ln>
                      <a:noFill/>
                    </a:ln>
                  </pic:spPr>
                </pic:pic>
              </a:graphicData>
            </a:graphic>
          </wp:inline>
        </w:drawing>
      </w:r>
    </w:p>
    <w:p w:rsidR="00470B5D" w:rsidRDefault="00470B5D" w:rsidP="00470B5D">
      <w:pPr>
        <w:widowControl/>
        <w:spacing w:before="100" w:beforeAutospacing="1" w:after="100" w:afterAutospacing="1" w:line="900" w:lineRule="atLeast"/>
        <w:outlineLvl w:val="1"/>
        <w:rPr>
          <w:rFonts w:ascii="微软雅黑" w:eastAsia="微软雅黑" w:hAnsi="微软雅黑" w:cs="宋体"/>
          <w:b/>
          <w:color w:val="333333"/>
          <w:kern w:val="36"/>
          <w:sz w:val="24"/>
          <w:szCs w:val="24"/>
        </w:rPr>
      </w:pPr>
      <w:r>
        <w:rPr>
          <w:rFonts w:ascii="微软雅黑" w:eastAsia="微软雅黑" w:hAnsi="微软雅黑" w:cs="宋体" w:hint="eastAsia"/>
          <w:b/>
          <w:color w:val="333333"/>
          <w:kern w:val="36"/>
          <w:sz w:val="24"/>
          <w:szCs w:val="24"/>
        </w:rPr>
        <w:lastRenderedPageBreak/>
        <w:t>附件2</w:t>
      </w:r>
    </w:p>
    <w:p w:rsidR="00C82638" w:rsidRPr="002C735C" w:rsidRDefault="00C82638" w:rsidP="00C82638">
      <w:pPr>
        <w:widowControl/>
        <w:shd w:val="clear" w:color="auto" w:fill="FFFFFF"/>
        <w:spacing w:after="210"/>
        <w:jc w:val="left"/>
        <w:outlineLvl w:val="1"/>
        <w:rPr>
          <w:rFonts w:ascii="微软雅黑" w:eastAsia="微软雅黑" w:hAnsi="微软雅黑" w:cs="宋体"/>
          <w:b/>
          <w:bCs/>
          <w:color w:val="333333"/>
          <w:spacing w:val="8"/>
          <w:kern w:val="0"/>
          <w:sz w:val="33"/>
          <w:szCs w:val="33"/>
        </w:rPr>
      </w:pPr>
      <w:r w:rsidRPr="002C735C">
        <w:rPr>
          <w:rFonts w:ascii="微软雅黑" w:eastAsia="微软雅黑" w:hAnsi="微软雅黑" w:cs="宋体" w:hint="eastAsia"/>
          <w:b/>
          <w:bCs/>
          <w:color w:val="333333"/>
          <w:spacing w:val="8"/>
          <w:kern w:val="0"/>
          <w:sz w:val="33"/>
          <w:szCs w:val="33"/>
        </w:rPr>
        <w:t>四大民营上市连锁半年报：“加盟”战渐入高潮，另一场战争刚刚开始</w:t>
      </w:r>
    </w:p>
    <w:p w:rsidR="00C82638" w:rsidRPr="002C735C" w:rsidRDefault="00C82638" w:rsidP="00C82638">
      <w:pPr>
        <w:widowControl/>
        <w:shd w:val="clear" w:color="auto" w:fill="FFFFFF"/>
        <w:spacing w:line="300" w:lineRule="atLeast"/>
        <w:jc w:val="left"/>
        <w:rPr>
          <w:rFonts w:ascii="微软雅黑" w:eastAsia="微软雅黑" w:hAnsi="微软雅黑" w:cs="宋体"/>
          <w:color w:val="333333"/>
          <w:spacing w:val="8"/>
          <w:kern w:val="0"/>
          <w:sz w:val="2"/>
          <w:szCs w:val="2"/>
        </w:rPr>
      </w:pPr>
      <w:r w:rsidRPr="002C735C">
        <w:rPr>
          <w:rFonts w:ascii="微软雅黑" w:eastAsia="微软雅黑" w:hAnsi="微软雅黑" w:cs="宋体" w:hint="eastAsia"/>
          <w:color w:val="333333"/>
          <w:spacing w:val="8"/>
          <w:kern w:val="0"/>
          <w:sz w:val="18"/>
          <w:szCs w:val="18"/>
        </w:rPr>
        <w:t>原创</w:t>
      </w:r>
      <w:r w:rsidRPr="002C735C">
        <w:rPr>
          <w:rFonts w:ascii="微软雅黑" w:eastAsia="微软雅黑" w:hAnsi="微软雅黑" w:cs="宋体" w:hint="eastAsia"/>
          <w:color w:val="333333"/>
          <w:spacing w:val="8"/>
          <w:kern w:val="0"/>
          <w:sz w:val="2"/>
        </w:rPr>
        <w:t> </w:t>
      </w:r>
      <w:r w:rsidRPr="002C735C">
        <w:rPr>
          <w:rFonts w:ascii="微软雅黑" w:eastAsia="微软雅黑" w:hAnsi="微软雅黑" w:cs="宋体" w:hint="eastAsia"/>
          <w:color w:val="333333"/>
          <w:spacing w:val="8"/>
          <w:kern w:val="0"/>
          <w:sz w:val="23"/>
        </w:rPr>
        <w:t>陈爱军</w:t>
      </w:r>
      <w:r w:rsidRPr="002C735C">
        <w:rPr>
          <w:rFonts w:ascii="微软雅黑" w:eastAsia="微软雅黑" w:hAnsi="微软雅黑" w:cs="宋体" w:hint="eastAsia"/>
          <w:color w:val="333333"/>
          <w:spacing w:val="8"/>
          <w:kern w:val="0"/>
          <w:sz w:val="2"/>
        </w:rPr>
        <w:t> </w:t>
      </w:r>
      <w:hyperlink r:id="rId21" w:history="1">
        <w:r w:rsidRPr="002C735C">
          <w:rPr>
            <w:rFonts w:ascii="微软雅黑" w:eastAsia="微软雅黑" w:hAnsi="微软雅黑" w:cs="宋体" w:hint="eastAsia"/>
            <w:color w:val="0000FF"/>
            <w:spacing w:val="8"/>
            <w:kern w:val="0"/>
            <w:sz w:val="23"/>
          </w:rPr>
          <w:t>21世纪药店</w:t>
        </w:r>
      </w:hyperlink>
      <w:r w:rsidRPr="002C735C">
        <w:rPr>
          <w:rFonts w:ascii="微软雅黑" w:eastAsia="微软雅黑" w:hAnsi="微软雅黑" w:cs="宋体" w:hint="eastAsia"/>
          <w:color w:val="333333"/>
          <w:spacing w:val="8"/>
          <w:kern w:val="0"/>
          <w:sz w:val="2"/>
        </w:rPr>
        <w:t> </w:t>
      </w:r>
      <w:r w:rsidRPr="002C735C">
        <w:rPr>
          <w:rFonts w:ascii="微软雅黑" w:eastAsia="微软雅黑" w:hAnsi="微软雅黑" w:cs="宋体" w:hint="eastAsia"/>
          <w:color w:val="333333"/>
          <w:spacing w:val="8"/>
          <w:kern w:val="0"/>
          <w:sz w:val="23"/>
        </w:rPr>
        <w:t>2020-09-21</w:t>
      </w:r>
    </w:p>
    <w:p w:rsidR="00C82638" w:rsidRPr="002C735C" w:rsidRDefault="00C82638" w:rsidP="003F480C">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企业实力的强弱，在逆境中体现得更加明显。一场突然暴发的新冠肺炎疫情，成为所有药店的“试金石”，有的销售增幅超过200%，有的</w:t>
      </w:r>
      <w:proofErr w:type="gramStart"/>
      <w:r w:rsidRPr="00E03F1F">
        <w:rPr>
          <w:rFonts w:ascii="微软雅黑" w:eastAsia="微软雅黑" w:hAnsi="微软雅黑" w:cs="宋体" w:hint="eastAsia"/>
          <w:color w:val="333333"/>
          <w:spacing w:val="8"/>
          <w:kern w:val="0"/>
          <w:sz w:val="26"/>
          <w:szCs w:val="26"/>
        </w:rPr>
        <w:t>跌幅逾负</w:t>
      </w:r>
      <w:proofErr w:type="gramEnd"/>
      <w:r w:rsidRPr="00E03F1F">
        <w:rPr>
          <w:rFonts w:ascii="微软雅黑" w:eastAsia="微软雅黑" w:hAnsi="微软雅黑" w:cs="宋体" w:hint="eastAsia"/>
          <w:color w:val="333333"/>
          <w:spacing w:val="8"/>
          <w:kern w:val="0"/>
          <w:sz w:val="26"/>
          <w:szCs w:val="26"/>
        </w:rPr>
        <w:t>60%。在药品零售行业整合的趋势下，四大民营上市连锁无疑是理想的对标对象。</w:t>
      </w:r>
    </w:p>
    <w:p w:rsidR="00C82638" w:rsidRPr="002C735C" w:rsidRDefault="00C82638" w:rsidP="00E03F1F">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截至目前，四大民营上市连锁都公布了2020年半年报，在疫情的冲击下，她们的业绩如何备受关注。她们作为彼此的主要竞争对手，在今年1月至6月的较量中谁跑得更快、更好？与去年同期相比，是进一步提升还是下滑了？</w:t>
      </w:r>
    </w:p>
    <w:p w:rsidR="00C82638" w:rsidRPr="002C735C" w:rsidRDefault="00C82638" w:rsidP="00E03F1F">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在今年的半年报中，四大民营上市连锁披露的内容发生了一个明显的变化，那就是关于医药新零售内容的篇幅多了，反映出转型升级已取得实质性和阶段性的进展。这次疫情使</w:t>
      </w:r>
      <w:proofErr w:type="gramStart"/>
      <w:r w:rsidRPr="00E03F1F">
        <w:rPr>
          <w:rFonts w:ascii="微软雅黑" w:eastAsia="微软雅黑" w:hAnsi="微软雅黑" w:cs="宋体" w:hint="eastAsia"/>
          <w:color w:val="333333"/>
          <w:spacing w:val="8"/>
          <w:kern w:val="0"/>
          <w:sz w:val="26"/>
          <w:szCs w:val="26"/>
        </w:rPr>
        <w:t>医药电</w:t>
      </w:r>
      <w:proofErr w:type="gramEnd"/>
      <w:r w:rsidRPr="00E03F1F">
        <w:rPr>
          <w:rFonts w:ascii="微软雅黑" w:eastAsia="微软雅黑" w:hAnsi="微软雅黑" w:cs="宋体" w:hint="eastAsia"/>
          <w:color w:val="333333"/>
          <w:spacing w:val="8"/>
          <w:kern w:val="0"/>
          <w:sz w:val="26"/>
          <w:szCs w:val="26"/>
        </w:rPr>
        <w:t>商迎来了新一轮的高速增长期，让药店集体感受到了线上线下融合的紧迫性，这在四大民营上市连锁半年报的陈述中可以感受到。</w:t>
      </w:r>
    </w:p>
    <w:p w:rsidR="00C82638" w:rsidRPr="002C735C" w:rsidRDefault="00C82638" w:rsidP="003F480C">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不过，当前药店主要的较量还是集中在对市场份额的争夺，四大民营上市连锁半年报的并购案例显示：“短兵相接” 在所难免。</w:t>
      </w:r>
    </w:p>
    <w:p w:rsidR="00C82638" w:rsidRPr="002C735C" w:rsidRDefault="00C82638" w:rsidP="003F480C">
      <w:pPr>
        <w:widowControl/>
        <w:shd w:val="clear" w:color="auto" w:fill="FFFFFF"/>
        <w:rPr>
          <w:rFonts w:ascii="微软雅黑" w:eastAsia="微软雅黑" w:hAnsi="微软雅黑" w:cs="宋体"/>
          <w:color w:val="333333"/>
          <w:spacing w:val="8"/>
          <w:kern w:val="0"/>
          <w:sz w:val="26"/>
          <w:szCs w:val="26"/>
        </w:rPr>
      </w:pPr>
      <w:r w:rsidRPr="002C735C">
        <w:rPr>
          <w:rFonts w:ascii="Arial" w:eastAsia="微软雅黑" w:hAnsi="Arial" w:cs="Arial"/>
          <w:b/>
          <w:bCs/>
          <w:color w:val="333333"/>
          <w:spacing w:val="8"/>
          <w:kern w:val="0"/>
          <w:sz w:val="26"/>
        </w:rPr>
        <w:t>门店拓展迎来新一轮高潮</w:t>
      </w:r>
    </w:p>
    <w:p w:rsidR="00C82638" w:rsidRPr="003F480C" w:rsidRDefault="00C82638" w:rsidP="00E03F1F">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lastRenderedPageBreak/>
        <w:t>2020上半年，一心</w:t>
      </w:r>
      <w:proofErr w:type="gramStart"/>
      <w:r w:rsidRPr="00E03F1F">
        <w:rPr>
          <w:rFonts w:ascii="微软雅黑" w:eastAsia="微软雅黑" w:hAnsi="微软雅黑" w:cs="宋体" w:hint="eastAsia"/>
          <w:color w:val="333333"/>
          <w:spacing w:val="8"/>
          <w:kern w:val="0"/>
          <w:sz w:val="26"/>
          <w:szCs w:val="26"/>
        </w:rPr>
        <w:t>堂实现</w:t>
      </w:r>
      <w:proofErr w:type="gramEnd"/>
      <w:r w:rsidRPr="00E03F1F">
        <w:rPr>
          <w:rFonts w:ascii="微软雅黑" w:eastAsia="微软雅黑" w:hAnsi="微软雅黑" w:cs="宋体" w:hint="eastAsia"/>
          <w:color w:val="333333"/>
          <w:spacing w:val="8"/>
          <w:kern w:val="0"/>
          <w:sz w:val="26"/>
          <w:szCs w:val="26"/>
        </w:rPr>
        <w:t>营业收入60.28亿元，同比增长19.15%；归于上市股东的净利润4.1亿元，同比增长23.46%。老百姓实现</w:t>
      </w:r>
      <w:proofErr w:type="gramStart"/>
      <w:r w:rsidRPr="00E03F1F">
        <w:rPr>
          <w:rFonts w:ascii="微软雅黑" w:eastAsia="微软雅黑" w:hAnsi="微软雅黑" w:cs="宋体" w:hint="eastAsia"/>
          <w:color w:val="333333"/>
          <w:spacing w:val="8"/>
          <w:kern w:val="0"/>
          <w:sz w:val="26"/>
          <w:szCs w:val="26"/>
        </w:rPr>
        <w:t>营收入</w:t>
      </w:r>
      <w:proofErr w:type="gramEnd"/>
      <w:r w:rsidRPr="00E03F1F">
        <w:rPr>
          <w:rFonts w:ascii="微软雅黑" w:eastAsia="微软雅黑" w:hAnsi="微软雅黑" w:cs="宋体" w:hint="eastAsia"/>
          <w:color w:val="333333"/>
          <w:spacing w:val="8"/>
          <w:kern w:val="0"/>
          <w:sz w:val="26"/>
          <w:szCs w:val="26"/>
        </w:rPr>
        <w:t>66.87亿元，同比增长20.84%；归属上市公司股东的净利润3.36亿元，同比增长24.39%。大</w:t>
      </w:r>
      <w:proofErr w:type="gramStart"/>
      <w:r w:rsidRPr="00E03F1F">
        <w:rPr>
          <w:rFonts w:ascii="微软雅黑" w:eastAsia="微软雅黑" w:hAnsi="微软雅黑" w:cs="宋体" w:hint="eastAsia"/>
          <w:color w:val="333333"/>
          <w:spacing w:val="8"/>
          <w:kern w:val="0"/>
          <w:sz w:val="26"/>
          <w:szCs w:val="26"/>
        </w:rPr>
        <w:t>参林实现</w:t>
      </w:r>
      <w:proofErr w:type="gramEnd"/>
      <w:r w:rsidRPr="00E03F1F">
        <w:rPr>
          <w:rFonts w:ascii="微软雅黑" w:eastAsia="微软雅黑" w:hAnsi="微软雅黑" w:cs="宋体" w:hint="eastAsia"/>
          <w:color w:val="333333"/>
          <w:spacing w:val="8"/>
          <w:kern w:val="0"/>
          <w:sz w:val="26"/>
          <w:szCs w:val="26"/>
        </w:rPr>
        <w:t>营业收入69.4亿元，同比增长32.14%；归属上市公司股东的净利润5.95亿元，同比增长56.21%。益</w:t>
      </w:r>
      <w:proofErr w:type="gramStart"/>
      <w:r w:rsidRPr="00E03F1F">
        <w:rPr>
          <w:rFonts w:ascii="微软雅黑" w:eastAsia="微软雅黑" w:hAnsi="微软雅黑" w:cs="宋体" w:hint="eastAsia"/>
          <w:color w:val="333333"/>
          <w:spacing w:val="8"/>
          <w:kern w:val="0"/>
          <w:sz w:val="26"/>
          <w:szCs w:val="26"/>
        </w:rPr>
        <w:t>丰实现</w:t>
      </w:r>
      <w:proofErr w:type="gramEnd"/>
      <w:r w:rsidRPr="00E03F1F">
        <w:rPr>
          <w:rFonts w:ascii="微软雅黑" w:eastAsia="微软雅黑" w:hAnsi="微软雅黑" w:cs="宋体" w:hint="eastAsia"/>
          <w:color w:val="333333"/>
          <w:spacing w:val="8"/>
          <w:kern w:val="0"/>
          <w:sz w:val="26"/>
          <w:szCs w:val="26"/>
        </w:rPr>
        <w:t>营业收入62.92亿元，同比增长24.65%；归属于上市公司股东的净利润4.12亿元，同比增长33.84%。</w:t>
      </w:r>
    </w:p>
    <w:p w:rsidR="00C82638" w:rsidRPr="002C735C" w:rsidRDefault="00C82638" w:rsidP="00E03F1F">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经过近几年的你追我赶，四大民营上市连锁的体量基本相当，站在了同一起跑线上。1～6月，四大民营上市连锁的营收都超过60亿元，虽然最高的</w:t>
      </w:r>
      <w:proofErr w:type="gramStart"/>
      <w:r w:rsidRPr="00E03F1F">
        <w:rPr>
          <w:rFonts w:ascii="微软雅黑" w:eastAsia="微软雅黑" w:hAnsi="微软雅黑" w:cs="宋体" w:hint="eastAsia"/>
          <w:color w:val="333333"/>
          <w:spacing w:val="8"/>
          <w:kern w:val="0"/>
          <w:sz w:val="26"/>
          <w:szCs w:val="26"/>
        </w:rPr>
        <w:t>大参林与</w:t>
      </w:r>
      <w:proofErr w:type="gramEnd"/>
      <w:r w:rsidRPr="00E03F1F">
        <w:rPr>
          <w:rFonts w:ascii="微软雅黑" w:eastAsia="微软雅黑" w:hAnsi="微软雅黑" w:cs="宋体" w:hint="eastAsia"/>
          <w:color w:val="333333"/>
          <w:spacing w:val="8"/>
          <w:kern w:val="0"/>
          <w:sz w:val="26"/>
          <w:szCs w:val="26"/>
        </w:rPr>
        <w:t>最低的一心堂相差9.12亿元，</w:t>
      </w:r>
      <w:proofErr w:type="gramStart"/>
      <w:r w:rsidRPr="00E03F1F">
        <w:rPr>
          <w:rFonts w:ascii="微软雅黑" w:eastAsia="微软雅黑" w:hAnsi="微软雅黑" w:cs="宋体" w:hint="eastAsia"/>
          <w:color w:val="333333"/>
          <w:spacing w:val="8"/>
          <w:kern w:val="0"/>
          <w:sz w:val="26"/>
          <w:szCs w:val="26"/>
        </w:rPr>
        <w:t>不过益丰的</w:t>
      </w:r>
      <w:proofErr w:type="gramEnd"/>
      <w:r w:rsidRPr="00E03F1F">
        <w:rPr>
          <w:rFonts w:ascii="微软雅黑" w:eastAsia="微软雅黑" w:hAnsi="微软雅黑" w:cs="宋体" w:hint="eastAsia"/>
          <w:color w:val="333333"/>
          <w:spacing w:val="8"/>
          <w:kern w:val="0"/>
          <w:sz w:val="26"/>
          <w:szCs w:val="26"/>
        </w:rPr>
        <w:t>收购新兴的案例说明，这种差距通过一两次较大的并购就可迎头赶上。</w:t>
      </w:r>
    </w:p>
    <w:p w:rsidR="00C82638" w:rsidRPr="002C735C" w:rsidRDefault="00C82638" w:rsidP="00E03F1F">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在四者之中，一心堂、老百姓和</w:t>
      </w:r>
      <w:proofErr w:type="gramStart"/>
      <w:r w:rsidRPr="00E03F1F">
        <w:rPr>
          <w:rFonts w:ascii="微软雅黑" w:eastAsia="微软雅黑" w:hAnsi="微软雅黑" w:cs="宋体" w:hint="eastAsia"/>
          <w:color w:val="333333"/>
          <w:spacing w:val="8"/>
          <w:kern w:val="0"/>
          <w:sz w:val="26"/>
          <w:szCs w:val="26"/>
        </w:rPr>
        <w:t>益丰</w:t>
      </w:r>
      <w:proofErr w:type="gramEnd"/>
      <w:r w:rsidRPr="00E03F1F">
        <w:rPr>
          <w:rFonts w:ascii="微软雅黑" w:eastAsia="微软雅黑" w:hAnsi="微软雅黑" w:cs="宋体" w:hint="eastAsia"/>
          <w:color w:val="333333"/>
          <w:spacing w:val="8"/>
          <w:kern w:val="0"/>
          <w:sz w:val="26"/>
          <w:szCs w:val="26"/>
        </w:rPr>
        <w:t>的营收增幅介于19%～25%之间，</w:t>
      </w:r>
      <w:proofErr w:type="gramStart"/>
      <w:r w:rsidRPr="00E03F1F">
        <w:rPr>
          <w:rFonts w:ascii="微软雅黑" w:eastAsia="微软雅黑" w:hAnsi="微软雅黑" w:cs="宋体" w:hint="eastAsia"/>
          <w:color w:val="333333"/>
          <w:spacing w:val="8"/>
          <w:kern w:val="0"/>
          <w:sz w:val="26"/>
          <w:szCs w:val="26"/>
        </w:rPr>
        <w:t>大参林的</w:t>
      </w:r>
      <w:proofErr w:type="gramEnd"/>
      <w:r w:rsidRPr="00E03F1F">
        <w:rPr>
          <w:rFonts w:ascii="微软雅黑" w:eastAsia="微软雅黑" w:hAnsi="微软雅黑" w:cs="宋体" w:hint="eastAsia"/>
          <w:color w:val="333333"/>
          <w:spacing w:val="8"/>
          <w:kern w:val="0"/>
          <w:sz w:val="26"/>
          <w:szCs w:val="26"/>
        </w:rPr>
        <w:t>表现较为抢眼，超过32%。在净利润方面，大</w:t>
      </w:r>
      <w:proofErr w:type="gramStart"/>
      <w:r w:rsidRPr="00E03F1F">
        <w:rPr>
          <w:rFonts w:ascii="微软雅黑" w:eastAsia="微软雅黑" w:hAnsi="微软雅黑" w:cs="宋体" w:hint="eastAsia"/>
          <w:color w:val="333333"/>
          <w:spacing w:val="8"/>
          <w:kern w:val="0"/>
          <w:sz w:val="26"/>
          <w:szCs w:val="26"/>
        </w:rPr>
        <w:t>参林仍是</w:t>
      </w:r>
      <w:proofErr w:type="gramEnd"/>
      <w:r w:rsidRPr="00E03F1F">
        <w:rPr>
          <w:rFonts w:ascii="微软雅黑" w:eastAsia="微软雅黑" w:hAnsi="微软雅黑" w:cs="宋体" w:hint="eastAsia"/>
          <w:color w:val="333333"/>
          <w:spacing w:val="8"/>
          <w:kern w:val="0"/>
          <w:sz w:val="26"/>
          <w:szCs w:val="26"/>
        </w:rPr>
        <w:t>一枝独秀，</w:t>
      </w:r>
      <w:proofErr w:type="gramStart"/>
      <w:r w:rsidRPr="00E03F1F">
        <w:rPr>
          <w:rFonts w:ascii="微软雅黑" w:eastAsia="微软雅黑" w:hAnsi="微软雅黑" w:cs="宋体" w:hint="eastAsia"/>
          <w:color w:val="333333"/>
          <w:spacing w:val="8"/>
          <w:kern w:val="0"/>
          <w:sz w:val="26"/>
          <w:szCs w:val="26"/>
        </w:rPr>
        <w:t>益丰的</w:t>
      </w:r>
      <w:proofErr w:type="gramEnd"/>
      <w:r w:rsidRPr="00E03F1F">
        <w:rPr>
          <w:rFonts w:ascii="微软雅黑" w:eastAsia="微软雅黑" w:hAnsi="微软雅黑" w:cs="宋体" w:hint="eastAsia"/>
          <w:color w:val="333333"/>
          <w:spacing w:val="8"/>
          <w:kern w:val="0"/>
          <w:sz w:val="26"/>
          <w:szCs w:val="26"/>
        </w:rPr>
        <w:t>表现也不错，保持了其一贯较高的增长水平。</w:t>
      </w:r>
    </w:p>
    <w:p w:rsidR="00C82638" w:rsidRPr="002C735C" w:rsidRDefault="00C82638" w:rsidP="00E03F1F">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2019年上半年，一心堂的营收和净利润增长分别为17.90%、15.31%，老百姓分别为24.71%、22.08%，大参林分别为28.65%、32.1%，</w:t>
      </w:r>
      <w:proofErr w:type="gramStart"/>
      <w:r w:rsidRPr="00E03F1F">
        <w:rPr>
          <w:rFonts w:ascii="微软雅黑" w:eastAsia="微软雅黑" w:hAnsi="微软雅黑" w:cs="宋体" w:hint="eastAsia"/>
          <w:color w:val="333333"/>
          <w:spacing w:val="8"/>
          <w:kern w:val="0"/>
          <w:sz w:val="26"/>
          <w:szCs w:val="26"/>
        </w:rPr>
        <w:t>益丰分别</w:t>
      </w:r>
      <w:proofErr w:type="gramEnd"/>
      <w:r w:rsidRPr="00E03F1F">
        <w:rPr>
          <w:rFonts w:ascii="微软雅黑" w:eastAsia="微软雅黑" w:hAnsi="微软雅黑" w:cs="宋体" w:hint="eastAsia"/>
          <w:color w:val="333333"/>
          <w:spacing w:val="8"/>
          <w:kern w:val="0"/>
          <w:sz w:val="26"/>
          <w:szCs w:val="26"/>
        </w:rPr>
        <w:t>为68.65%和 46.69%，对比可以看出：一心堂不管是营</w:t>
      </w:r>
      <w:proofErr w:type="gramStart"/>
      <w:r w:rsidRPr="00E03F1F">
        <w:rPr>
          <w:rFonts w:ascii="微软雅黑" w:eastAsia="微软雅黑" w:hAnsi="微软雅黑" w:cs="宋体" w:hint="eastAsia"/>
          <w:color w:val="333333"/>
          <w:spacing w:val="8"/>
          <w:kern w:val="0"/>
          <w:sz w:val="26"/>
          <w:szCs w:val="26"/>
        </w:rPr>
        <w:t>收还是净</w:t>
      </w:r>
      <w:proofErr w:type="gramEnd"/>
      <w:r w:rsidRPr="00E03F1F">
        <w:rPr>
          <w:rFonts w:ascii="微软雅黑" w:eastAsia="微软雅黑" w:hAnsi="微软雅黑" w:cs="宋体" w:hint="eastAsia"/>
          <w:color w:val="333333"/>
          <w:spacing w:val="8"/>
          <w:kern w:val="0"/>
          <w:sz w:val="26"/>
          <w:szCs w:val="26"/>
        </w:rPr>
        <w:t>利润，今年上半年都有较大幅度的提升。老百姓的营收增幅虽低于去年，但净利增幅却提高了。去年的亚军</w:t>
      </w:r>
      <w:proofErr w:type="gramStart"/>
      <w:r w:rsidRPr="00E03F1F">
        <w:rPr>
          <w:rFonts w:ascii="微软雅黑" w:eastAsia="微软雅黑" w:hAnsi="微软雅黑" w:cs="宋体" w:hint="eastAsia"/>
          <w:color w:val="333333"/>
          <w:spacing w:val="8"/>
          <w:kern w:val="0"/>
          <w:sz w:val="26"/>
          <w:szCs w:val="26"/>
        </w:rPr>
        <w:t>大参林和</w:t>
      </w:r>
      <w:proofErr w:type="gramEnd"/>
      <w:r w:rsidRPr="00E03F1F">
        <w:rPr>
          <w:rFonts w:ascii="微软雅黑" w:eastAsia="微软雅黑" w:hAnsi="微软雅黑" w:cs="宋体" w:hint="eastAsia"/>
          <w:color w:val="333333"/>
          <w:spacing w:val="8"/>
          <w:kern w:val="0"/>
          <w:sz w:val="26"/>
          <w:szCs w:val="26"/>
        </w:rPr>
        <w:t>去年的冠军的</w:t>
      </w:r>
      <w:proofErr w:type="gramStart"/>
      <w:r w:rsidRPr="00E03F1F">
        <w:rPr>
          <w:rFonts w:ascii="微软雅黑" w:eastAsia="微软雅黑" w:hAnsi="微软雅黑" w:cs="宋体" w:hint="eastAsia"/>
          <w:color w:val="333333"/>
          <w:spacing w:val="8"/>
          <w:kern w:val="0"/>
          <w:sz w:val="26"/>
          <w:szCs w:val="26"/>
        </w:rPr>
        <w:t>益丰今年换</w:t>
      </w:r>
      <w:proofErr w:type="gramEnd"/>
      <w:r w:rsidRPr="00E03F1F">
        <w:rPr>
          <w:rFonts w:ascii="微软雅黑" w:eastAsia="微软雅黑" w:hAnsi="微软雅黑" w:cs="宋体" w:hint="eastAsia"/>
          <w:color w:val="333333"/>
          <w:spacing w:val="8"/>
          <w:kern w:val="0"/>
          <w:sz w:val="26"/>
          <w:szCs w:val="26"/>
        </w:rPr>
        <w:t>了个位置，很大程度和两者的并</w:t>
      </w:r>
      <w:r w:rsidRPr="00E03F1F">
        <w:rPr>
          <w:rFonts w:ascii="微软雅黑" w:eastAsia="微软雅黑" w:hAnsi="微软雅黑" w:cs="宋体" w:hint="eastAsia"/>
          <w:color w:val="333333"/>
          <w:spacing w:val="8"/>
          <w:kern w:val="0"/>
          <w:sz w:val="26"/>
          <w:szCs w:val="26"/>
        </w:rPr>
        <w:lastRenderedPageBreak/>
        <w:t>购相关，经历了高速扩张的</w:t>
      </w:r>
      <w:proofErr w:type="gramStart"/>
      <w:r w:rsidRPr="00E03F1F">
        <w:rPr>
          <w:rFonts w:ascii="微软雅黑" w:eastAsia="微软雅黑" w:hAnsi="微软雅黑" w:cs="宋体" w:hint="eastAsia"/>
          <w:color w:val="333333"/>
          <w:spacing w:val="8"/>
          <w:kern w:val="0"/>
          <w:sz w:val="26"/>
          <w:szCs w:val="26"/>
        </w:rPr>
        <w:t>益丰进入</w:t>
      </w:r>
      <w:proofErr w:type="gramEnd"/>
      <w:r w:rsidRPr="00E03F1F">
        <w:rPr>
          <w:rFonts w:ascii="微软雅黑" w:eastAsia="微软雅黑" w:hAnsi="微软雅黑" w:cs="宋体" w:hint="eastAsia"/>
          <w:color w:val="333333"/>
          <w:spacing w:val="8"/>
          <w:kern w:val="0"/>
          <w:sz w:val="26"/>
          <w:szCs w:val="26"/>
        </w:rPr>
        <w:t>相对的整合期，而</w:t>
      </w:r>
      <w:proofErr w:type="gramStart"/>
      <w:r w:rsidRPr="00E03F1F">
        <w:rPr>
          <w:rFonts w:ascii="微软雅黑" w:eastAsia="微软雅黑" w:hAnsi="微软雅黑" w:cs="宋体" w:hint="eastAsia"/>
          <w:color w:val="333333"/>
          <w:spacing w:val="8"/>
          <w:kern w:val="0"/>
          <w:sz w:val="26"/>
          <w:szCs w:val="26"/>
        </w:rPr>
        <w:t>大参林在</w:t>
      </w:r>
      <w:proofErr w:type="gramEnd"/>
      <w:r w:rsidRPr="00E03F1F">
        <w:rPr>
          <w:rFonts w:ascii="微软雅黑" w:eastAsia="微软雅黑" w:hAnsi="微软雅黑" w:cs="宋体" w:hint="eastAsia"/>
          <w:color w:val="333333"/>
          <w:spacing w:val="8"/>
          <w:kern w:val="0"/>
          <w:sz w:val="26"/>
          <w:szCs w:val="26"/>
        </w:rPr>
        <w:t>近年的</w:t>
      </w:r>
      <w:proofErr w:type="gramStart"/>
      <w:r w:rsidRPr="00E03F1F">
        <w:rPr>
          <w:rFonts w:ascii="微软雅黑" w:eastAsia="微软雅黑" w:hAnsi="微软雅黑" w:cs="宋体" w:hint="eastAsia"/>
          <w:color w:val="333333"/>
          <w:spacing w:val="8"/>
          <w:kern w:val="0"/>
          <w:sz w:val="26"/>
          <w:szCs w:val="26"/>
        </w:rPr>
        <w:t>并购步伐</w:t>
      </w:r>
      <w:proofErr w:type="gramEnd"/>
      <w:r w:rsidRPr="00E03F1F">
        <w:rPr>
          <w:rFonts w:ascii="微软雅黑" w:eastAsia="微软雅黑" w:hAnsi="微软雅黑" w:cs="宋体" w:hint="eastAsia"/>
          <w:color w:val="333333"/>
          <w:spacing w:val="8"/>
          <w:kern w:val="0"/>
          <w:sz w:val="26"/>
          <w:szCs w:val="26"/>
        </w:rPr>
        <w:t>却越来越大。</w:t>
      </w:r>
    </w:p>
    <w:p w:rsidR="00C82638" w:rsidRPr="002C735C" w:rsidRDefault="00C82638" w:rsidP="00E03F1F">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在“疫”境中营收和净利不但没有下滑反而增长，说明大连锁的抗风险能力较强，并且在资源方面比中小连锁拥有较大的优势，正因为如此，中小连锁的“危”反而成了大连锁的“机”，由此开始了新一轮的拓展高潮。</w:t>
      </w:r>
    </w:p>
    <w:p w:rsidR="00C82638" w:rsidRPr="002C735C" w:rsidRDefault="00C82638" w:rsidP="00E03F1F">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今年1～6月，一心堂新开门店新开535家，老百姓新增门店512家（</w:t>
      </w:r>
      <w:proofErr w:type="gramStart"/>
      <w:r w:rsidRPr="00E03F1F">
        <w:rPr>
          <w:rFonts w:ascii="微软雅黑" w:eastAsia="微软雅黑" w:hAnsi="微软雅黑" w:cs="宋体" w:hint="eastAsia"/>
          <w:color w:val="333333"/>
          <w:spacing w:val="8"/>
          <w:kern w:val="0"/>
          <w:sz w:val="26"/>
          <w:szCs w:val="26"/>
        </w:rPr>
        <w:t>自建直营</w:t>
      </w:r>
      <w:proofErr w:type="gramEnd"/>
      <w:r w:rsidRPr="00E03F1F">
        <w:rPr>
          <w:rFonts w:ascii="微软雅黑" w:eastAsia="微软雅黑" w:hAnsi="微软雅黑" w:cs="宋体" w:hint="eastAsia"/>
          <w:color w:val="333333"/>
          <w:spacing w:val="8"/>
          <w:kern w:val="0"/>
          <w:sz w:val="26"/>
          <w:szCs w:val="26"/>
        </w:rPr>
        <w:t>418家），</w:t>
      </w:r>
      <w:proofErr w:type="gramStart"/>
      <w:r w:rsidRPr="00E03F1F">
        <w:rPr>
          <w:rFonts w:ascii="微软雅黑" w:eastAsia="微软雅黑" w:hAnsi="微软雅黑" w:cs="宋体" w:hint="eastAsia"/>
          <w:color w:val="333333"/>
          <w:spacing w:val="8"/>
          <w:kern w:val="0"/>
          <w:sz w:val="26"/>
          <w:szCs w:val="26"/>
        </w:rPr>
        <w:t>大参林新增</w:t>
      </w:r>
      <w:proofErr w:type="gramEnd"/>
      <w:r w:rsidRPr="00E03F1F">
        <w:rPr>
          <w:rFonts w:ascii="微软雅黑" w:eastAsia="微软雅黑" w:hAnsi="微软雅黑" w:cs="宋体" w:hint="eastAsia"/>
          <w:color w:val="333333"/>
          <w:spacing w:val="8"/>
          <w:kern w:val="0"/>
          <w:sz w:val="26"/>
          <w:szCs w:val="26"/>
        </w:rPr>
        <w:t>门店456家（</w:t>
      </w:r>
      <w:proofErr w:type="gramStart"/>
      <w:r w:rsidRPr="00E03F1F">
        <w:rPr>
          <w:rFonts w:ascii="微软雅黑" w:eastAsia="微软雅黑" w:hAnsi="微软雅黑" w:cs="宋体" w:hint="eastAsia"/>
          <w:color w:val="333333"/>
          <w:spacing w:val="8"/>
          <w:kern w:val="0"/>
          <w:sz w:val="26"/>
          <w:szCs w:val="26"/>
        </w:rPr>
        <w:t>自建直营</w:t>
      </w:r>
      <w:proofErr w:type="gramEnd"/>
      <w:r w:rsidRPr="00E03F1F">
        <w:rPr>
          <w:rFonts w:ascii="微软雅黑" w:eastAsia="微软雅黑" w:hAnsi="微软雅黑" w:cs="宋体" w:hint="eastAsia"/>
          <w:color w:val="333333"/>
          <w:spacing w:val="8"/>
          <w:kern w:val="0"/>
          <w:sz w:val="26"/>
          <w:szCs w:val="26"/>
        </w:rPr>
        <w:t>店439家），</w:t>
      </w:r>
      <w:proofErr w:type="gramStart"/>
      <w:r w:rsidRPr="00E03F1F">
        <w:rPr>
          <w:rFonts w:ascii="微软雅黑" w:eastAsia="微软雅黑" w:hAnsi="微软雅黑" w:cs="宋体" w:hint="eastAsia"/>
          <w:color w:val="333333"/>
          <w:spacing w:val="8"/>
          <w:kern w:val="0"/>
          <w:sz w:val="26"/>
          <w:szCs w:val="26"/>
        </w:rPr>
        <w:t>益丰新</w:t>
      </w:r>
      <w:proofErr w:type="gramEnd"/>
      <w:r w:rsidRPr="00E03F1F">
        <w:rPr>
          <w:rFonts w:ascii="微软雅黑" w:eastAsia="微软雅黑" w:hAnsi="微软雅黑" w:cs="宋体" w:hint="eastAsia"/>
          <w:color w:val="333333"/>
          <w:spacing w:val="8"/>
          <w:kern w:val="0"/>
          <w:sz w:val="26"/>
          <w:szCs w:val="26"/>
        </w:rPr>
        <w:t>增加门店385家（</w:t>
      </w:r>
      <w:proofErr w:type="gramStart"/>
      <w:r w:rsidRPr="00E03F1F">
        <w:rPr>
          <w:rFonts w:ascii="微软雅黑" w:eastAsia="微软雅黑" w:hAnsi="微软雅黑" w:cs="宋体" w:hint="eastAsia"/>
          <w:color w:val="333333"/>
          <w:spacing w:val="8"/>
          <w:kern w:val="0"/>
          <w:sz w:val="26"/>
          <w:szCs w:val="26"/>
        </w:rPr>
        <w:t>自建直营门</w:t>
      </w:r>
      <w:proofErr w:type="gramEnd"/>
      <w:r w:rsidRPr="00E03F1F">
        <w:rPr>
          <w:rFonts w:ascii="微软雅黑" w:eastAsia="微软雅黑" w:hAnsi="微软雅黑" w:cs="宋体" w:hint="eastAsia"/>
          <w:color w:val="333333"/>
          <w:spacing w:val="8"/>
          <w:kern w:val="0"/>
          <w:sz w:val="26"/>
          <w:szCs w:val="26"/>
        </w:rPr>
        <w:t>店269家）——从上半年四大连锁的拓展情况来看，虽然都采取“直营＋收购＋加盟”的方式，但</w:t>
      </w:r>
      <w:proofErr w:type="gramStart"/>
      <w:r w:rsidRPr="00E03F1F">
        <w:rPr>
          <w:rFonts w:ascii="微软雅黑" w:eastAsia="微软雅黑" w:hAnsi="微软雅黑" w:cs="宋体" w:hint="eastAsia"/>
          <w:color w:val="333333"/>
          <w:spacing w:val="8"/>
          <w:kern w:val="0"/>
          <w:sz w:val="26"/>
          <w:szCs w:val="26"/>
        </w:rPr>
        <w:t>自建直营版块</w:t>
      </w:r>
      <w:proofErr w:type="gramEnd"/>
      <w:r w:rsidRPr="00E03F1F">
        <w:rPr>
          <w:rFonts w:ascii="微软雅黑" w:eastAsia="微软雅黑" w:hAnsi="微软雅黑" w:cs="宋体" w:hint="eastAsia"/>
          <w:color w:val="333333"/>
          <w:spacing w:val="8"/>
          <w:kern w:val="0"/>
          <w:sz w:val="26"/>
          <w:szCs w:val="26"/>
        </w:rPr>
        <w:t>明显加强，而新建的直营门店大都开在重点区域，使这些区域的门店和销售规模得到加强，主导地位得到强化，效益和品牌同时相应提升。</w:t>
      </w:r>
    </w:p>
    <w:p w:rsidR="00C82638" w:rsidRPr="002C735C" w:rsidRDefault="00C82638" w:rsidP="00E03F1F">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 从上半年发生并购的地区来看，民营上市连锁开始或尝试进入主要对手或当地主流连锁的“势力范围”，由此可能引发这些区域新一轮的“跑马圈地”。</w:t>
      </w:r>
    </w:p>
    <w:p w:rsidR="00C82638" w:rsidRPr="002C735C" w:rsidRDefault="00C82638" w:rsidP="00292B86">
      <w:pPr>
        <w:widowControl/>
        <w:shd w:val="clear" w:color="auto" w:fill="FFFFFF"/>
        <w:rPr>
          <w:rFonts w:ascii="微软雅黑" w:eastAsia="微软雅黑" w:hAnsi="微软雅黑" w:cs="宋体"/>
          <w:color w:val="333333"/>
          <w:spacing w:val="8"/>
          <w:kern w:val="0"/>
          <w:sz w:val="26"/>
          <w:szCs w:val="26"/>
        </w:rPr>
      </w:pPr>
      <w:r w:rsidRPr="002C735C">
        <w:rPr>
          <w:rFonts w:ascii="Arial" w:eastAsia="微软雅黑" w:hAnsi="Arial" w:cs="Arial"/>
          <w:b/>
          <w:bCs/>
          <w:color w:val="333333"/>
          <w:spacing w:val="8"/>
          <w:kern w:val="0"/>
          <w:sz w:val="26"/>
        </w:rPr>
        <w:t>加盟成为主要</w:t>
      </w:r>
      <w:r w:rsidRPr="002C735C">
        <w:rPr>
          <w:rFonts w:ascii="Arial" w:eastAsia="微软雅黑" w:hAnsi="Arial" w:cs="Arial"/>
          <w:b/>
          <w:bCs/>
          <w:color w:val="333333"/>
          <w:spacing w:val="8"/>
          <w:kern w:val="0"/>
          <w:sz w:val="26"/>
        </w:rPr>
        <w:t>“</w:t>
      </w:r>
      <w:r w:rsidRPr="002C735C">
        <w:rPr>
          <w:rFonts w:ascii="Arial" w:eastAsia="微软雅黑" w:hAnsi="Arial" w:cs="Arial"/>
          <w:b/>
          <w:bCs/>
          <w:color w:val="333333"/>
          <w:spacing w:val="8"/>
          <w:kern w:val="0"/>
          <w:sz w:val="26"/>
        </w:rPr>
        <w:t>补空</w:t>
      </w:r>
      <w:r w:rsidRPr="002C735C">
        <w:rPr>
          <w:rFonts w:ascii="Arial" w:eastAsia="微软雅黑" w:hAnsi="Arial" w:cs="Arial"/>
          <w:b/>
          <w:bCs/>
          <w:color w:val="333333"/>
          <w:spacing w:val="8"/>
          <w:kern w:val="0"/>
          <w:sz w:val="26"/>
        </w:rPr>
        <w:t>”</w:t>
      </w:r>
      <w:r w:rsidRPr="002C735C">
        <w:rPr>
          <w:rFonts w:ascii="Arial" w:eastAsia="微软雅黑" w:hAnsi="Arial" w:cs="Arial"/>
          <w:b/>
          <w:bCs/>
          <w:color w:val="333333"/>
          <w:spacing w:val="8"/>
          <w:kern w:val="0"/>
          <w:sz w:val="26"/>
        </w:rPr>
        <w:t>竞争利器</w:t>
      </w:r>
    </w:p>
    <w:p w:rsidR="00C82638" w:rsidRPr="002C735C" w:rsidRDefault="00C82638" w:rsidP="00E03F1F">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先回顾一下四大民营上市连锁今年上半年的门店拓展情况：截至2020年6月30日，一心堂共拥有直营连锁门店6683家，覆盖10个省份及直辖市，云南省以外区域门店数量占比39.20%；老百姓拥有门店数5801家，其中加盟门店1323家，覆盖全国 22个省级市场；</w:t>
      </w:r>
      <w:proofErr w:type="gramStart"/>
      <w:r w:rsidRPr="00E03F1F">
        <w:rPr>
          <w:rFonts w:ascii="微软雅黑" w:eastAsia="微软雅黑" w:hAnsi="微软雅黑" w:cs="宋体" w:hint="eastAsia"/>
          <w:color w:val="333333"/>
          <w:spacing w:val="8"/>
          <w:kern w:val="0"/>
          <w:sz w:val="26"/>
          <w:szCs w:val="26"/>
        </w:rPr>
        <w:t>大参林拥有</w:t>
      </w:r>
      <w:proofErr w:type="gramEnd"/>
      <w:r w:rsidRPr="00E03F1F">
        <w:rPr>
          <w:rFonts w:ascii="微软雅黑" w:eastAsia="微软雅黑" w:hAnsi="微软雅黑" w:cs="宋体" w:hint="eastAsia"/>
          <w:color w:val="333333"/>
          <w:spacing w:val="8"/>
          <w:kern w:val="0"/>
          <w:sz w:val="26"/>
          <w:szCs w:val="26"/>
        </w:rPr>
        <w:t>门店5212家，覆盖10个省级市场，其</w:t>
      </w:r>
      <w:r w:rsidRPr="00E03F1F">
        <w:rPr>
          <w:rFonts w:ascii="微软雅黑" w:eastAsia="微软雅黑" w:hAnsi="微软雅黑" w:cs="宋体" w:hint="eastAsia"/>
          <w:color w:val="333333"/>
          <w:spacing w:val="8"/>
          <w:kern w:val="0"/>
          <w:sz w:val="26"/>
          <w:szCs w:val="26"/>
        </w:rPr>
        <w:lastRenderedPageBreak/>
        <w:t>中加盟店106家；</w:t>
      </w:r>
      <w:proofErr w:type="gramStart"/>
      <w:r w:rsidRPr="00E03F1F">
        <w:rPr>
          <w:rFonts w:ascii="微软雅黑" w:eastAsia="微软雅黑" w:hAnsi="微软雅黑" w:cs="宋体" w:hint="eastAsia"/>
          <w:color w:val="333333"/>
          <w:spacing w:val="8"/>
          <w:kern w:val="0"/>
          <w:sz w:val="26"/>
          <w:szCs w:val="26"/>
        </w:rPr>
        <w:t>益丰拥有</w:t>
      </w:r>
      <w:proofErr w:type="gramEnd"/>
      <w:r w:rsidRPr="00E03F1F">
        <w:rPr>
          <w:rFonts w:ascii="微软雅黑" w:eastAsia="微软雅黑" w:hAnsi="微软雅黑" w:cs="宋体" w:hint="eastAsia"/>
          <w:color w:val="333333"/>
          <w:spacing w:val="8"/>
          <w:kern w:val="0"/>
          <w:sz w:val="26"/>
          <w:szCs w:val="26"/>
        </w:rPr>
        <w:t>门店5137家，其中加盟店493家，覆盖9个省市。</w:t>
      </w:r>
    </w:p>
    <w:p w:rsidR="00C82638" w:rsidRPr="002C735C" w:rsidRDefault="00C82638" w:rsidP="00E03F1F">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通过并购方式，除了早期进入的内蒙古，</w:t>
      </w:r>
      <w:proofErr w:type="gramStart"/>
      <w:r w:rsidRPr="00E03F1F">
        <w:rPr>
          <w:rFonts w:ascii="微软雅黑" w:eastAsia="微软雅黑" w:hAnsi="微软雅黑" w:cs="宋体" w:hint="eastAsia"/>
          <w:color w:val="333333"/>
          <w:spacing w:val="8"/>
          <w:kern w:val="0"/>
          <w:sz w:val="26"/>
          <w:szCs w:val="26"/>
        </w:rPr>
        <w:t>大参林在</w:t>
      </w:r>
      <w:proofErr w:type="gramEnd"/>
      <w:r w:rsidRPr="00E03F1F">
        <w:rPr>
          <w:rFonts w:ascii="微软雅黑" w:eastAsia="微软雅黑" w:hAnsi="微软雅黑" w:cs="宋体" w:hint="eastAsia"/>
          <w:color w:val="333333"/>
          <w:spacing w:val="8"/>
          <w:kern w:val="0"/>
          <w:sz w:val="26"/>
          <w:szCs w:val="26"/>
        </w:rPr>
        <w:t>北方药品零售市场还进入了陕西和黑龙江，把陕西由众友健康、</w:t>
      </w:r>
      <w:proofErr w:type="gramStart"/>
      <w:r w:rsidRPr="00E03F1F">
        <w:rPr>
          <w:rFonts w:ascii="微软雅黑" w:eastAsia="微软雅黑" w:hAnsi="微软雅黑" w:cs="宋体" w:hint="eastAsia"/>
          <w:color w:val="333333"/>
          <w:spacing w:val="8"/>
          <w:kern w:val="0"/>
          <w:sz w:val="26"/>
          <w:szCs w:val="26"/>
        </w:rPr>
        <w:t>怡</w:t>
      </w:r>
      <w:proofErr w:type="gramEnd"/>
      <w:r w:rsidRPr="00E03F1F">
        <w:rPr>
          <w:rFonts w:ascii="微软雅黑" w:eastAsia="微软雅黑" w:hAnsi="微软雅黑" w:cs="宋体" w:hint="eastAsia"/>
          <w:color w:val="333333"/>
          <w:spacing w:val="8"/>
          <w:kern w:val="0"/>
          <w:sz w:val="26"/>
          <w:szCs w:val="26"/>
        </w:rPr>
        <w:t>康、老百姓主导的“三国杀”变成四强相争，类似的情形还发生在江苏，整合至今，益丰、</w:t>
      </w:r>
      <w:proofErr w:type="gramStart"/>
      <w:r w:rsidRPr="00E03F1F">
        <w:rPr>
          <w:rFonts w:ascii="微软雅黑" w:eastAsia="微软雅黑" w:hAnsi="微软雅黑" w:cs="宋体" w:hint="eastAsia"/>
          <w:color w:val="333333"/>
          <w:spacing w:val="8"/>
          <w:kern w:val="0"/>
          <w:sz w:val="26"/>
          <w:szCs w:val="26"/>
        </w:rPr>
        <w:t>大参林向</w:t>
      </w:r>
      <w:proofErr w:type="gramEnd"/>
      <w:r w:rsidRPr="00E03F1F">
        <w:rPr>
          <w:rFonts w:ascii="微软雅黑" w:eastAsia="微软雅黑" w:hAnsi="微软雅黑" w:cs="宋体" w:hint="eastAsia"/>
          <w:color w:val="333333"/>
          <w:spacing w:val="8"/>
          <w:kern w:val="0"/>
          <w:sz w:val="26"/>
          <w:szCs w:val="26"/>
        </w:rPr>
        <w:t>全国进军步伐加快，“短兵相接”将越来越激烈。</w:t>
      </w:r>
    </w:p>
    <w:p w:rsidR="00C82638" w:rsidRPr="002C735C" w:rsidRDefault="00C82638" w:rsidP="00E03F1F">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为加快抢夺薄弱或空白市场，四大民营上市连锁的“加盟”战也渐入高潮。四大民营上市连锁的加盟大战促使了全国加盟风的盛行，先行一步的老百姓和随后跟进的</w:t>
      </w:r>
      <w:proofErr w:type="gramStart"/>
      <w:r w:rsidRPr="00E03F1F">
        <w:rPr>
          <w:rFonts w:ascii="微软雅黑" w:eastAsia="微软雅黑" w:hAnsi="微软雅黑" w:cs="宋体" w:hint="eastAsia"/>
          <w:color w:val="333333"/>
          <w:spacing w:val="8"/>
          <w:kern w:val="0"/>
          <w:sz w:val="26"/>
          <w:szCs w:val="26"/>
        </w:rPr>
        <w:t>益丰获得</w:t>
      </w:r>
      <w:proofErr w:type="gramEnd"/>
      <w:r w:rsidRPr="00E03F1F">
        <w:rPr>
          <w:rFonts w:ascii="微软雅黑" w:eastAsia="微软雅黑" w:hAnsi="微软雅黑" w:cs="宋体" w:hint="eastAsia"/>
          <w:color w:val="333333"/>
          <w:spacing w:val="8"/>
          <w:kern w:val="0"/>
          <w:sz w:val="26"/>
          <w:szCs w:val="26"/>
        </w:rPr>
        <w:t>了“先手”的优势。</w:t>
      </w:r>
    </w:p>
    <w:p w:rsidR="00C82638" w:rsidRPr="002C735C" w:rsidRDefault="00C82638" w:rsidP="00E03F1F">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如果把直营、收购、加盟比喻为“三驾马车”，三者作用显然有很大不同。</w:t>
      </w:r>
    </w:p>
    <w:p w:rsidR="00C82638" w:rsidRPr="002C735C" w:rsidRDefault="00C82638" w:rsidP="00E03F1F">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今年上半年，四大民营上市连锁新开的直</w:t>
      </w:r>
      <w:proofErr w:type="gramStart"/>
      <w:r w:rsidRPr="00E03F1F">
        <w:rPr>
          <w:rFonts w:ascii="微软雅黑" w:eastAsia="微软雅黑" w:hAnsi="微软雅黑" w:cs="宋体" w:hint="eastAsia"/>
          <w:color w:val="333333"/>
          <w:spacing w:val="8"/>
          <w:kern w:val="0"/>
          <w:sz w:val="26"/>
          <w:szCs w:val="26"/>
        </w:rPr>
        <w:t>营店占了</w:t>
      </w:r>
      <w:proofErr w:type="gramEnd"/>
      <w:r w:rsidRPr="00E03F1F">
        <w:rPr>
          <w:rFonts w:ascii="微软雅黑" w:eastAsia="微软雅黑" w:hAnsi="微软雅黑" w:cs="宋体" w:hint="eastAsia"/>
          <w:color w:val="333333"/>
          <w:spacing w:val="8"/>
          <w:kern w:val="0"/>
          <w:sz w:val="26"/>
          <w:szCs w:val="26"/>
        </w:rPr>
        <w:t>较大比例，这意味着大部分的直营店都开在其重点区域。假如把直营店开在薄弱或空白地区，一般实现盈利需要1～2年，且由于速度较慢、数量少，难以形成规模和品牌效应，而开在重点区域恰恰相反。</w:t>
      </w:r>
      <w:proofErr w:type="gramStart"/>
      <w:r w:rsidRPr="00E03F1F">
        <w:rPr>
          <w:rFonts w:ascii="微软雅黑" w:eastAsia="微软雅黑" w:hAnsi="微软雅黑" w:cs="宋体" w:hint="eastAsia"/>
          <w:color w:val="333333"/>
          <w:spacing w:val="8"/>
          <w:kern w:val="0"/>
          <w:sz w:val="26"/>
          <w:szCs w:val="26"/>
        </w:rPr>
        <w:t>如益丰的</w:t>
      </w:r>
      <w:proofErr w:type="gramEnd"/>
      <w:r w:rsidRPr="00E03F1F">
        <w:rPr>
          <w:rFonts w:ascii="微软雅黑" w:eastAsia="微软雅黑" w:hAnsi="微软雅黑" w:cs="宋体" w:hint="eastAsia"/>
          <w:color w:val="333333"/>
          <w:spacing w:val="8"/>
          <w:kern w:val="0"/>
          <w:sz w:val="26"/>
          <w:szCs w:val="26"/>
        </w:rPr>
        <w:t>半年报指出：“‘区域聚焦’战略使公司迅速占领区域市场，获得超越行业平均的盈利水平和较高的销售与利润提升。”</w:t>
      </w:r>
    </w:p>
    <w:p w:rsidR="00C82638" w:rsidRPr="002C735C" w:rsidRDefault="00C82638" w:rsidP="00E03F1F">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并购的好处是能快速切入薄弱或空白地区，但由于近几年大规模的并购，理想的标的不多，且并购洽谈、成立新公司再收购需要几个月甚至更长的时间，而加盟“补空”的灵活性，则大于前两者。</w:t>
      </w:r>
    </w:p>
    <w:p w:rsidR="00C82638" w:rsidRPr="002C735C" w:rsidRDefault="00C82638" w:rsidP="00E03F1F">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lastRenderedPageBreak/>
        <w:t>加盟店数量的多少，将成为衡量实力的标准之一。以老百姓为例，其医药批发业务是对加盟商及中小连锁的配送，报告期内增长较快，营收9.68亿元，比上年同期增加56.75%，占总收入比例超过14%。</w:t>
      </w:r>
    </w:p>
    <w:p w:rsidR="00C82638" w:rsidRPr="002C735C" w:rsidRDefault="00C82638" w:rsidP="00E03F1F">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在国大药房和民营上市连锁的带头作用下，全国各地的主流连锁纷纷开启加盟模式，尤其在三四线城市，加盟模式更受小连锁和单体药店欢迎，因此加盟模式成为拓展县级市场</w:t>
      </w:r>
      <w:proofErr w:type="gramStart"/>
      <w:r w:rsidRPr="00E03F1F">
        <w:rPr>
          <w:rFonts w:ascii="微软雅黑" w:eastAsia="微软雅黑" w:hAnsi="微软雅黑" w:cs="宋体" w:hint="eastAsia"/>
          <w:color w:val="333333"/>
          <w:spacing w:val="8"/>
          <w:kern w:val="0"/>
          <w:sz w:val="26"/>
          <w:szCs w:val="26"/>
        </w:rPr>
        <w:t>最</w:t>
      </w:r>
      <w:proofErr w:type="gramEnd"/>
      <w:r w:rsidRPr="00E03F1F">
        <w:rPr>
          <w:rFonts w:ascii="微软雅黑" w:eastAsia="微软雅黑" w:hAnsi="微软雅黑" w:cs="宋体" w:hint="eastAsia"/>
          <w:color w:val="333333"/>
          <w:spacing w:val="8"/>
          <w:kern w:val="0"/>
          <w:sz w:val="26"/>
          <w:szCs w:val="26"/>
        </w:rPr>
        <w:t>快捷、最有效的拓展利器。</w:t>
      </w:r>
    </w:p>
    <w:p w:rsidR="00C82638" w:rsidRPr="002C735C" w:rsidRDefault="00C82638" w:rsidP="003F480C">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报告期内，加盟先行一步的老百姓新增加盟店280家，</w:t>
      </w:r>
      <w:proofErr w:type="gramStart"/>
      <w:r w:rsidRPr="00E03F1F">
        <w:rPr>
          <w:rFonts w:ascii="微软雅黑" w:eastAsia="微软雅黑" w:hAnsi="微软雅黑" w:cs="宋体" w:hint="eastAsia"/>
          <w:color w:val="333333"/>
          <w:spacing w:val="8"/>
          <w:kern w:val="0"/>
          <w:sz w:val="26"/>
          <w:szCs w:val="26"/>
        </w:rPr>
        <w:t>益丰新增</w:t>
      </w:r>
      <w:proofErr w:type="gramEnd"/>
      <w:r w:rsidRPr="00E03F1F">
        <w:rPr>
          <w:rFonts w:ascii="微软雅黑" w:eastAsia="微软雅黑" w:hAnsi="微软雅黑" w:cs="宋体" w:hint="eastAsia"/>
          <w:color w:val="333333"/>
          <w:spacing w:val="8"/>
          <w:kern w:val="0"/>
          <w:sz w:val="26"/>
          <w:szCs w:val="26"/>
        </w:rPr>
        <w:t>108家，</w:t>
      </w:r>
      <w:proofErr w:type="gramStart"/>
      <w:r w:rsidRPr="00E03F1F">
        <w:rPr>
          <w:rFonts w:ascii="微软雅黑" w:eastAsia="微软雅黑" w:hAnsi="微软雅黑" w:cs="宋体" w:hint="eastAsia"/>
          <w:color w:val="333333"/>
          <w:spacing w:val="8"/>
          <w:kern w:val="0"/>
          <w:sz w:val="26"/>
          <w:szCs w:val="26"/>
        </w:rPr>
        <w:t>大参林新增</w:t>
      </w:r>
      <w:proofErr w:type="gramEnd"/>
      <w:r w:rsidRPr="00E03F1F">
        <w:rPr>
          <w:rFonts w:ascii="微软雅黑" w:eastAsia="微软雅黑" w:hAnsi="微软雅黑" w:cs="宋体" w:hint="eastAsia"/>
          <w:color w:val="333333"/>
          <w:spacing w:val="8"/>
          <w:kern w:val="0"/>
          <w:sz w:val="26"/>
          <w:szCs w:val="26"/>
        </w:rPr>
        <w:t>52家（一心</w:t>
      </w:r>
      <w:proofErr w:type="gramStart"/>
      <w:r w:rsidRPr="00E03F1F">
        <w:rPr>
          <w:rFonts w:ascii="微软雅黑" w:eastAsia="微软雅黑" w:hAnsi="微软雅黑" w:cs="宋体" w:hint="eastAsia"/>
          <w:color w:val="333333"/>
          <w:spacing w:val="8"/>
          <w:kern w:val="0"/>
          <w:sz w:val="26"/>
          <w:szCs w:val="26"/>
        </w:rPr>
        <w:t>堂启动</w:t>
      </w:r>
      <w:proofErr w:type="gramEnd"/>
      <w:r w:rsidRPr="00E03F1F">
        <w:rPr>
          <w:rFonts w:ascii="微软雅黑" w:eastAsia="微软雅黑" w:hAnsi="微软雅黑" w:cs="宋体" w:hint="eastAsia"/>
          <w:color w:val="333333"/>
          <w:spacing w:val="8"/>
          <w:kern w:val="0"/>
          <w:sz w:val="26"/>
          <w:szCs w:val="26"/>
        </w:rPr>
        <w:t>不久，暂无数据），加盟速度明显加快，如去年</w:t>
      </w:r>
      <w:proofErr w:type="gramStart"/>
      <w:r w:rsidRPr="00E03F1F">
        <w:rPr>
          <w:rFonts w:ascii="微软雅黑" w:eastAsia="微软雅黑" w:hAnsi="微软雅黑" w:cs="宋体" w:hint="eastAsia"/>
          <w:color w:val="333333"/>
          <w:spacing w:val="8"/>
          <w:kern w:val="0"/>
          <w:sz w:val="26"/>
          <w:szCs w:val="26"/>
        </w:rPr>
        <w:t>同期益丰新增</w:t>
      </w:r>
      <w:proofErr w:type="gramEnd"/>
      <w:r w:rsidRPr="00E03F1F">
        <w:rPr>
          <w:rFonts w:ascii="微软雅黑" w:eastAsia="微软雅黑" w:hAnsi="微软雅黑" w:cs="宋体" w:hint="eastAsia"/>
          <w:color w:val="333333"/>
          <w:spacing w:val="8"/>
          <w:kern w:val="0"/>
          <w:sz w:val="26"/>
          <w:szCs w:val="26"/>
        </w:rPr>
        <w:t>的加盟店为87家，今年多了21家。可以断言，下半年的加盟大战会进入白热化的阶段。</w:t>
      </w:r>
    </w:p>
    <w:p w:rsidR="00292B86" w:rsidRPr="00292B86" w:rsidRDefault="00C82638" w:rsidP="00292B86">
      <w:pPr>
        <w:widowControl/>
        <w:shd w:val="clear" w:color="auto" w:fill="FFFFFF"/>
        <w:rPr>
          <w:rFonts w:ascii="微软雅黑" w:eastAsia="微软雅黑" w:hAnsi="微软雅黑" w:cs="宋体"/>
          <w:color w:val="333333"/>
          <w:spacing w:val="8"/>
          <w:kern w:val="0"/>
          <w:sz w:val="26"/>
          <w:szCs w:val="26"/>
        </w:rPr>
      </w:pPr>
      <w:r w:rsidRPr="002C735C">
        <w:rPr>
          <w:rFonts w:ascii="Arial" w:eastAsia="微软雅黑" w:hAnsi="Arial" w:cs="Arial"/>
          <w:b/>
          <w:bCs/>
          <w:color w:val="333333"/>
          <w:spacing w:val="8"/>
          <w:kern w:val="0"/>
          <w:sz w:val="26"/>
        </w:rPr>
        <w:t>转型升级取得阶段性成果</w:t>
      </w:r>
    </w:p>
    <w:p w:rsidR="00C82638" w:rsidRPr="002C735C" w:rsidRDefault="00C82638" w:rsidP="00E03F1F">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新平价时代的主要特征之一，是从商品为中心转向以消费者为中心，而受处方外流、网上销售爆发式增长等因素影响，构建新的业</w:t>
      </w:r>
      <w:proofErr w:type="gramStart"/>
      <w:r w:rsidRPr="00E03F1F">
        <w:rPr>
          <w:rFonts w:ascii="微软雅黑" w:eastAsia="微软雅黑" w:hAnsi="微软雅黑" w:cs="宋体" w:hint="eastAsia"/>
          <w:color w:val="333333"/>
          <w:spacing w:val="8"/>
          <w:kern w:val="0"/>
          <w:sz w:val="26"/>
          <w:szCs w:val="26"/>
        </w:rPr>
        <w:t>态模式</w:t>
      </w:r>
      <w:proofErr w:type="gramEnd"/>
      <w:r w:rsidRPr="00E03F1F">
        <w:rPr>
          <w:rFonts w:ascii="微软雅黑" w:eastAsia="微软雅黑" w:hAnsi="微软雅黑" w:cs="宋体" w:hint="eastAsia"/>
          <w:color w:val="333333"/>
          <w:spacing w:val="8"/>
          <w:kern w:val="0"/>
          <w:sz w:val="26"/>
          <w:szCs w:val="26"/>
        </w:rPr>
        <w:t>是必由之路。在四大民营上市连锁半年报披露的相关信息中，可以感受到转型升级的潮流已汹涌而来。</w:t>
      </w:r>
    </w:p>
    <w:p w:rsidR="003F480C" w:rsidRDefault="00C82638" w:rsidP="003F480C">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截至报告期末，老百姓院边店的占比11.05%，DTP 药房137家，特殊门诊340个，“为承接处方药外流占得先机”。同时，依靠广覆盖的门店布局，不断提高订单配送效率，“在线上线下业务融合与发展的道路上快人一步”。</w:t>
      </w:r>
      <w:r w:rsidR="003F480C">
        <w:rPr>
          <w:rFonts w:ascii="微软雅黑" w:eastAsia="微软雅黑" w:hAnsi="微软雅黑" w:cs="宋体" w:hint="eastAsia"/>
          <w:color w:val="333333"/>
          <w:spacing w:val="8"/>
          <w:kern w:val="0"/>
          <w:sz w:val="26"/>
          <w:szCs w:val="26"/>
        </w:rPr>
        <w:t> </w:t>
      </w:r>
    </w:p>
    <w:p w:rsidR="00C82638" w:rsidRPr="002C735C" w:rsidRDefault="00C82638" w:rsidP="003F480C">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在四大民营上市连锁半年报中，对于新零售时代转型的各种举措，一心堂的着墨较多。</w:t>
      </w:r>
    </w:p>
    <w:p w:rsidR="00C82638" w:rsidRPr="002C735C" w:rsidRDefault="00C82638" w:rsidP="00E03F1F">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lastRenderedPageBreak/>
        <w:t>一心堂的半年报指出，“为更好的提供慢病服务，增强顾客体验感和依从性”，在各区域门</w:t>
      </w:r>
      <w:proofErr w:type="gramStart"/>
      <w:r w:rsidRPr="00E03F1F">
        <w:rPr>
          <w:rFonts w:ascii="微软雅黑" w:eastAsia="微软雅黑" w:hAnsi="微软雅黑" w:cs="宋体" w:hint="eastAsia"/>
          <w:color w:val="333333"/>
          <w:spacing w:val="8"/>
          <w:kern w:val="0"/>
          <w:sz w:val="26"/>
          <w:szCs w:val="26"/>
        </w:rPr>
        <w:t>店建设</w:t>
      </w:r>
      <w:proofErr w:type="gramEnd"/>
      <w:r w:rsidRPr="00E03F1F">
        <w:rPr>
          <w:rFonts w:ascii="微软雅黑" w:eastAsia="微软雅黑" w:hAnsi="微软雅黑" w:cs="宋体" w:hint="eastAsia"/>
          <w:color w:val="333333"/>
          <w:spacing w:val="8"/>
          <w:kern w:val="0"/>
          <w:sz w:val="26"/>
          <w:szCs w:val="26"/>
        </w:rPr>
        <w:t>健康照顾站，其作用是“增强老顾客粘性，吸引更多的新顾客新流量”。</w:t>
      </w:r>
    </w:p>
    <w:p w:rsidR="00C82638" w:rsidRPr="002C735C" w:rsidRDefault="00C82638" w:rsidP="00E03F1F">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截止2020年6月30日，一心</w:t>
      </w:r>
      <w:proofErr w:type="gramStart"/>
      <w:r w:rsidRPr="00E03F1F">
        <w:rPr>
          <w:rFonts w:ascii="微软雅黑" w:eastAsia="微软雅黑" w:hAnsi="微软雅黑" w:cs="宋体" w:hint="eastAsia"/>
          <w:color w:val="333333"/>
          <w:spacing w:val="8"/>
          <w:kern w:val="0"/>
          <w:sz w:val="26"/>
          <w:szCs w:val="26"/>
        </w:rPr>
        <w:t>堂建设健康照顾站</w:t>
      </w:r>
      <w:proofErr w:type="gramEnd"/>
      <w:r w:rsidRPr="00E03F1F">
        <w:rPr>
          <w:rFonts w:ascii="微软雅黑" w:eastAsia="微软雅黑" w:hAnsi="微软雅黑" w:cs="宋体" w:hint="eastAsia"/>
          <w:color w:val="333333"/>
          <w:spacing w:val="8"/>
          <w:kern w:val="0"/>
          <w:sz w:val="26"/>
          <w:szCs w:val="26"/>
        </w:rPr>
        <w:t>336家。2020年上半年，一心堂的020业务在覆盖的十个省市均已上线销售，占整个互联网业务的85.54%。其中，一心到家O2O业务较2019年全年基础上提升了2.79倍。</w:t>
      </w:r>
    </w:p>
    <w:p w:rsidR="00C82638" w:rsidRPr="002C735C" w:rsidRDefault="00C82638" w:rsidP="00E03F1F">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此外，一心堂的第三</w:t>
      </w:r>
      <w:proofErr w:type="gramStart"/>
      <w:r w:rsidRPr="00E03F1F">
        <w:rPr>
          <w:rFonts w:ascii="微软雅黑" w:eastAsia="微软雅黑" w:hAnsi="微软雅黑" w:cs="宋体" w:hint="eastAsia"/>
          <w:color w:val="333333"/>
          <w:spacing w:val="8"/>
          <w:kern w:val="0"/>
          <w:sz w:val="26"/>
          <w:szCs w:val="26"/>
        </w:rPr>
        <w:t>方保险</w:t>
      </w:r>
      <w:proofErr w:type="gramEnd"/>
      <w:r w:rsidRPr="00E03F1F">
        <w:rPr>
          <w:rFonts w:ascii="微软雅黑" w:eastAsia="微软雅黑" w:hAnsi="微软雅黑" w:cs="宋体" w:hint="eastAsia"/>
          <w:color w:val="333333"/>
          <w:spacing w:val="8"/>
          <w:kern w:val="0"/>
          <w:sz w:val="26"/>
          <w:szCs w:val="26"/>
        </w:rPr>
        <w:t>业务呈现出支付方式的多样化，在运营第三</w:t>
      </w:r>
      <w:proofErr w:type="gramStart"/>
      <w:r w:rsidRPr="00E03F1F">
        <w:rPr>
          <w:rFonts w:ascii="微软雅黑" w:eastAsia="微软雅黑" w:hAnsi="微软雅黑" w:cs="宋体" w:hint="eastAsia"/>
          <w:color w:val="333333"/>
          <w:spacing w:val="8"/>
          <w:kern w:val="0"/>
          <w:sz w:val="26"/>
          <w:szCs w:val="26"/>
        </w:rPr>
        <w:t>方保险</w:t>
      </w:r>
      <w:proofErr w:type="gramEnd"/>
      <w:r w:rsidRPr="00E03F1F">
        <w:rPr>
          <w:rFonts w:ascii="微软雅黑" w:eastAsia="微软雅黑" w:hAnsi="微软雅黑" w:cs="宋体" w:hint="eastAsia"/>
          <w:color w:val="333333"/>
          <w:spacing w:val="8"/>
          <w:kern w:val="0"/>
          <w:sz w:val="26"/>
          <w:szCs w:val="26"/>
        </w:rPr>
        <w:t>支付方式主要包括药联、智慧E保、</w:t>
      </w:r>
      <w:proofErr w:type="gramStart"/>
      <w:r w:rsidRPr="00E03F1F">
        <w:rPr>
          <w:rFonts w:ascii="微软雅黑" w:eastAsia="微软雅黑" w:hAnsi="微软雅黑" w:cs="宋体" w:hint="eastAsia"/>
          <w:color w:val="333333"/>
          <w:spacing w:val="8"/>
          <w:kern w:val="0"/>
          <w:sz w:val="26"/>
          <w:szCs w:val="26"/>
        </w:rPr>
        <w:t>瀚</w:t>
      </w:r>
      <w:proofErr w:type="gramEnd"/>
      <w:r w:rsidRPr="00E03F1F">
        <w:rPr>
          <w:rFonts w:ascii="微软雅黑" w:eastAsia="微软雅黑" w:hAnsi="微软雅黑" w:cs="宋体" w:hint="eastAsia"/>
          <w:color w:val="333333"/>
          <w:spacing w:val="8"/>
          <w:kern w:val="0"/>
          <w:sz w:val="26"/>
          <w:szCs w:val="26"/>
        </w:rPr>
        <w:t>银通等，2020年上半年销售额1.03亿，在销售规模上同比大幅增长144%，实现较快增长。</w:t>
      </w:r>
    </w:p>
    <w:p w:rsidR="00C82638" w:rsidRPr="002C735C" w:rsidRDefault="00C82638" w:rsidP="00E03F1F">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proofErr w:type="gramStart"/>
      <w:r w:rsidRPr="00E03F1F">
        <w:rPr>
          <w:rFonts w:ascii="微软雅黑" w:eastAsia="微软雅黑" w:hAnsi="微软雅黑" w:cs="宋体" w:hint="eastAsia"/>
          <w:color w:val="333333"/>
          <w:spacing w:val="8"/>
          <w:kern w:val="0"/>
          <w:sz w:val="26"/>
          <w:szCs w:val="26"/>
        </w:rPr>
        <w:t>大参林的</w:t>
      </w:r>
      <w:proofErr w:type="gramEnd"/>
      <w:r w:rsidRPr="00E03F1F">
        <w:rPr>
          <w:rFonts w:ascii="微软雅黑" w:eastAsia="微软雅黑" w:hAnsi="微软雅黑" w:cs="宋体" w:hint="eastAsia"/>
          <w:color w:val="333333"/>
          <w:spacing w:val="8"/>
          <w:kern w:val="0"/>
          <w:sz w:val="26"/>
          <w:szCs w:val="26"/>
        </w:rPr>
        <w:t>半年报披露的内容显示，“通过持续创新的多元化业务融合，制定标准化专业药店模式，不断发展‘互联网+大健康’药事服务”，例如：积极抓住互联网+药品流通的新趋势，结合连锁药店线下门店特点，调整布局专业药店（慢病药店、DTP</w:t>
      </w:r>
      <w:r w:rsidRPr="00E03F1F">
        <w:rPr>
          <w:rFonts w:ascii="微软雅黑" w:eastAsia="微软雅黑" w:hAnsi="微软雅黑" w:cs="宋体" w:hint="eastAsia"/>
          <w:color w:val="333333"/>
          <w:spacing w:val="8"/>
          <w:kern w:val="0"/>
          <w:sz w:val="26"/>
          <w:szCs w:val="26"/>
        </w:rPr>
        <w:t> </w:t>
      </w:r>
      <w:r w:rsidRPr="00E03F1F">
        <w:rPr>
          <w:rFonts w:ascii="微软雅黑" w:eastAsia="微软雅黑" w:hAnsi="微软雅黑" w:cs="宋体" w:hint="eastAsia"/>
          <w:color w:val="333333"/>
          <w:spacing w:val="8"/>
          <w:kern w:val="0"/>
          <w:sz w:val="26"/>
          <w:szCs w:val="26"/>
        </w:rPr>
        <w:t>药房、O2O</w:t>
      </w:r>
      <w:r w:rsidRPr="00E03F1F">
        <w:rPr>
          <w:rFonts w:ascii="微软雅黑" w:eastAsia="微软雅黑" w:hAnsi="微软雅黑" w:cs="宋体" w:hint="eastAsia"/>
          <w:color w:val="333333"/>
          <w:spacing w:val="8"/>
          <w:kern w:val="0"/>
          <w:sz w:val="26"/>
          <w:szCs w:val="26"/>
        </w:rPr>
        <w:t> </w:t>
      </w:r>
      <w:r w:rsidRPr="00E03F1F">
        <w:rPr>
          <w:rFonts w:ascii="微软雅黑" w:eastAsia="微软雅黑" w:hAnsi="微软雅黑" w:cs="宋体" w:hint="eastAsia"/>
          <w:color w:val="333333"/>
          <w:spacing w:val="8"/>
          <w:kern w:val="0"/>
          <w:sz w:val="26"/>
          <w:szCs w:val="26"/>
        </w:rPr>
        <w:t>药店、智慧药房等）多元化业态分级模式。充分发挥平台信息化优势，为逐步形成“</w:t>
      </w:r>
      <w:proofErr w:type="gramStart"/>
      <w:r w:rsidRPr="00E03F1F">
        <w:rPr>
          <w:rFonts w:ascii="微软雅黑" w:eastAsia="微软雅黑" w:hAnsi="微软雅黑" w:cs="宋体" w:hint="eastAsia"/>
          <w:color w:val="333333"/>
          <w:spacing w:val="8"/>
          <w:kern w:val="0"/>
          <w:sz w:val="26"/>
          <w:szCs w:val="26"/>
        </w:rPr>
        <w:t>医</w:t>
      </w:r>
      <w:proofErr w:type="gramEnd"/>
      <w:r w:rsidRPr="00E03F1F">
        <w:rPr>
          <w:rFonts w:ascii="微软雅黑" w:eastAsia="微软雅黑" w:hAnsi="微软雅黑" w:cs="宋体" w:hint="eastAsia"/>
          <w:color w:val="333333"/>
          <w:spacing w:val="8"/>
          <w:kern w:val="0"/>
          <w:sz w:val="26"/>
          <w:szCs w:val="26"/>
        </w:rPr>
        <w:t>+诊+药”全产业链的医疗服务，增加全方位药事服务入口，等等。</w:t>
      </w:r>
    </w:p>
    <w:p w:rsidR="00C82638" w:rsidRPr="002C735C" w:rsidRDefault="00C82638" w:rsidP="00E03F1F">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在报告期内，</w:t>
      </w:r>
      <w:proofErr w:type="gramStart"/>
      <w:r w:rsidRPr="00E03F1F">
        <w:rPr>
          <w:rFonts w:ascii="微软雅黑" w:eastAsia="微软雅黑" w:hAnsi="微软雅黑" w:cs="宋体" w:hint="eastAsia"/>
          <w:color w:val="333333"/>
          <w:spacing w:val="8"/>
          <w:kern w:val="0"/>
          <w:sz w:val="26"/>
          <w:szCs w:val="26"/>
        </w:rPr>
        <w:t>大参林的</w:t>
      </w:r>
      <w:proofErr w:type="gramEnd"/>
      <w:r w:rsidRPr="00E03F1F">
        <w:rPr>
          <w:rFonts w:ascii="微软雅黑" w:eastAsia="微软雅黑" w:hAnsi="微软雅黑" w:cs="宋体" w:hint="eastAsia"/>
          <w:color w:val="333333"/>
          <w:spacing w:val="8"/>
          <w:kern w:val="0"/>
          <w:sz w:val="26"/>
          <w:szCs w:val="26"/>
        </w:rPr>
        <w:t>O2O</w:t>
      </w:r>
      <w:r w:rsidRPr="00E03F1F">
        <w:rPr>
          <w:rFonts w:ascii="微软雅黑" w:eastAsia="微软雅黑" w:hAnsi="微软雅黑" w:cs="宋体" w:hint="eastAsia"/>
          <w:color w:val="333333"/>
          <w:spacing w:val="8"/>
          <w:kern w:val="0"/>
          <w:sz w:val="26"/>
          <w:szCs w:val="26"/>
        </w:rPr>
        <w:t> </w:t>
      </w:r>
      <w:r w:rsidRPr="00E03F1F">
        <w:rPr>
          <w:rFonts w:ascii="微软雅黑" w:eastAsia="微软雅黑" w:hAnsi="微软雅黑" w:cs="宋体" w:hint="eastAsia"/>
          <w:color w:val="333333"/>
          <w:spacing w:val="8"/>
          <w:kern w:val="0"/>
          <w:sz w:val="26"/>
          <w:szCs w:val="26"/>
        </w:rPr>
        <w:t>模式的推广“带来新增客流和销售业绩的持续增长”，全国主要业务区域均已全面融合线上和线下的药品零售服务，线下超过</w:t>
      </w:r>
      <w:r w:rsidRPr="00E03F1F">
        <w:rPr>
          <w:rFonts w:ascii="微软雅黑" w:eastAsia="微软雅黑" w:hAnsi="微软雅黑" w:cs="宋体" w:hint="eastAsia"/>
          <w:color w:val="333333"/>
          <w:spacing w:val="8"/>
          <w:kern w:val="0"/>
          <w:sz w:val="26"/>
          <w:szCs w:val="26"/>
        </w:rPr>
        <w:t> </w:t>
      </w:r>
      <w:r w:rsidRPr="00E03F1F">
        <w:rPr>
          <w:rFonts w:ascii="微软雅黑" w:eastAsia="微软雅黑" w:hAnsi="微软雅黑" w:cs="宋体" w:hint="eastAsia"/>
          <w:color w:val="333333"/>
          <w:spacing w:val="8"/>
          <w:kern w:val="0"/>
          <w:sz w:val="26"/>
          <w:szCs w:val="26"/>
        </w:rPr>
        <w:t>4000</w:t>
      </w:r>
      <w:r w:rsidRPr="00E03F1F">
        <w:rPr>
          <w:rFonts w:ascii="微软雅黑" w:eastAsia="微软雅黑" w:hAnsi="微软雅黑" w:cs="宋体" w:hint="eastAsia"/>
          <w:color w:val="333333"/>
          <w:spacing w:val="8"/>
          <w:kern w:val="0"/>
          <w:sz w:val="26"/>
          <w:szCs w:val="26"/>
        </w:rPr>
        <w:t> </w:t>
      </w:r>
      <w:r w:rsidRPr="00E03F1F">
        <w:rPr>
          <w:rFonts w:ascii="微软雅黑" w:eastAsia="微软雅黑" w:hAnsi="微软雅黑" w:cs="宋体" w:hint="eastAsia"/>
          <w:color w:val="333333"/>
          <w:spacing w:val="8"/>
          <w:kern w:val="0"/>
          <w:sz w:val="26"/>
          <w:szCs w:val="26"/>
        </w:rPr>
        <w:t>家门店涵盖“网订店取”“网订店送”的便利服务。</w:t>
      </w:r>
      <w:r w:rsidR="00292B86" w:rsidRPr="00E03F1F">
        <w:rPr>
          <w:rFonts w:ascii="微软雅黑" w:eastAsia="微软雅黑" w:hAnsi="微软雅黑" w:cs="宋体" w:hint="eastAsia"/>
          <w:color w:val="333333"/>
          <w:spacing w:val="8"/>
          <w:kern w:val="0"/>
          <w:sz w:val="26"/>
          <w:szCs w:val="26"/>
        </w:rPr>
        <w:br/>
      </w:r>
    </w:p>
    <w:p w:rsidR="00C82638" w:rsidRPr="002C735C" w:rsidRDefault="00C82638" w:rsidP="00E03F1F">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lastRenderedPageBreak/>
        <w:t>为积极拓展公司互联网医疗业务，益丰实施了“新零售”战略：2020 年 6 月与 7 月，在海南省设立</w:t>
      </w:r>
      <w:proofErr w:type="gramStart"/>
      <w:r w:rsidRPr="00E03F1F">
        <w:rPr>
          <w:rFonts w:ascii="微软雅黑" w:eastAsia="微软雅黑" w:hAnsi="微软雅黑" w:cs="宋体" w:hint="eastAsia"/>
          <w:color w:val="333333"/>
          <w:spacing w:val="8"/>
          <w:kern w:val="0"/>
          <w:sz w:val="26"/>
          <w:szCs w:val="26"/>
        </w:rPr>
        <w:t>海南益丰互联网</w:t>
      </w:r>
      <w:proofErr w:type="gramEnd"/>
      <w:r w:rsidRPr="00E03F1F">
        <w:rPr>
          <w:rFonts w:ascii="微软雅黑" w:eastAsia="微软雅黑" w:hAnsi="微软雅黑" w:cs="宋体" w:hint="eastAsia"/>
          <w:color w:val="333333"/>
          <w:spacing w:val="8"/>
          <w:kern w:val="0"/>
          <w:sz w:val="26"/>
          <w:szCs w:val="26"/>
        </w:rPr>
        <w:t>医院有限公司与海南益丰远程医疗中心有限公司两家全资子公司，以这两公司为平台，积极拓展“互联网+医疗”相关业务，为用户提供互联网诊疗、处方流转平台、家庭私人医生、健康管理、轻问诊、患者教育等服务。</w:t>
      </w:r>
    </w:p>
    <w:p w:rsidR="00C82638" w:rsidRPr="002C735C" w:rsidRDefault="00C82638" w:rsidP="00E03F1F">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r w:rsidRPr="00E03F1F">
        <w:rPr>
          <w:rFonts w:ascii="微软雅黑" w:eastAsia="微软雅黑" w:hAnsi="微软雅黑" w:cs="宋体" w:hint="eastAsia"/>
          <w:color w:val="333333"/>
          <w:spacing w:val="8"/>
          <w:kern w:val="0"/>
          <w:sz w:val="26"/>
          <w:szCs w:val="26"/>
        </w:rPr>
        <w:t>比起传统的竞争模式，在新零售战场不是单一的价格战，而是资源、信息、人才等综合实力的较量，在这场全新的战争，结果没有悬念——强者与弱者的差距将进一步加大。</w:t>
      </w:r>
    </w:p>
    <w:p w:rsidR="00C82638" w:rsidRPr="00E03F1F" w:rsidRDefault="00C82638" w:rsidP="00E03F1F">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p>
    <w:p w:rsidR="00C82638" w:rsidRPr="00E03F1F" w:rsidRDefault="00C82638" w:rsidP="00E03F1F">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p>
    <w:p w:rsidR="00C82638" w:rsidRPr="00E03F1F" w:rsidRDefault="00C82638" w:rsidP="00E03F1F">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p>
    <w:p w:rsidR="00C82638" w:rsidRDefault="00C82638" w:rsidP="00C82638"/>
    <w:p w:rsidR="00C82638" w:rsidRDefault="00C82638" w:rsidP="00C82638"/>
    <w:p w:rsidR="00C82638" w:rsidRDefault="00C82638" w:rsidP="00C82638"/>
    <w:p w:rsidR="00E03F1F" w:rsidRDefault="00E03F1F" w:rsidP="00C82638"/>
    <w:p w:rsidR="003F480C" w:rsidRDefault="003F480C" w:rsidP="00C82638"/>
    <w:p w:rsidR="003F480C" w:rsidRDefault="003F480C" w:rsidP="00C82638"/>
    <w:p w:rsidR="003F480C" w:rsidRDefault="003F480C" w:rsidP="00C82638"/>
    <w:p w:rsidR="003F480C" w:rsidRDefault="003F480C" w:rsidP="00C82638"/>
    <w:p w:rsidR="003F480C" w:rsidRDefault="003F480C" w:rsidP="00C82638"/>
    <w:p w:rsidR="003F480C" w:rsidRDefault="003F480C" w:rsidP="00C82638"/>
    <w:p w:rsidR="003F480C" w:rsidRDefault="003F480C" w:rsidP="00C82638"/>
    <w:p w:rsidR="003F480C" w:rsidRDefault="003F480C" w:rsidP="00C82638"/>
    <w:p w:rsidR="003F480C" w:rsidRDefault="003F480C" w:rsidP="00C82638"/>
    <w:p w:rsidR="003F480C" w:rsidRDefault="003F480C" w:rsidP="00C82638"/>
    <w:p w:rsidR="003F480C" w:rsidRDefault="003F480C" w:rsidP="00C82638"/>
    <w:p w:rsidR="003F480C" w:rsidRDefault="003F480C" w:rsidP="00C82638"/>
    <w:p w:rsidR="003F480C" w:rsidRDefault="003F480C" w:rsidP="00C82638"/>
    <w:p w:rsidR="003F480C" w:rsidRDefault="003F480C" w:rsidP="00C82638"/>
    <w:p w:rsidR="003F480C" w:rsidRDefault="003F480C" w:rsidP="00C82638"/>
    <w:p w:rsidR="00E03F1F" w:rsidRDefault="00E03F1F" w:rsidP="00C82638"/>
    <w:p w:rsidR="00C82638" w:rsidRDefault="00C82638" w:rsidP="00C82638"/>
    <w:p w:rsidR="00C82638" w:rsidRDefault="00C82638" w:rsidP="00C82638"/>
    <w:p w:rsidR="00415CB7" w:rsidRDefault="00C82638" w:rsidP="00415CB7">
      <w:pPr>
        <w:widowControl/>
        <w:shd w:val="clear" w:color="auto" w:fill="FFFFFF"/>
        <w:spacing w:after="210"/>
        <w:jc w:val="left"/>
        <w:outlineLvl w:val="1"/>
        <w:rPr>
          <w:rFonts w:ascii="微软雅黑" w:eastAsia="微软雅黑" w:hAnsi="微软雅黑" w:cs="宋体"/>
          <w:b/>
          <w:color w:val="333333"/>
          <w:kern w:val="36"/>
          <w:sz w:val="24"/>
          <w:szCs w:val="24"/>
        </w:rPr>
      </w:pPr>
      <w:r>
        <w:rPr>
          <w:rFonts w:ascii="微软雅黑" w:eastAsia="微软雅黑" w:hAnsi="微软雅黑" w:cs="宋体" w:hint="eastAsia"/>
          <w:b/>
          <w:color w:val="333333"/>
          <w:kern w:val="36"/>
          <w:sz w:val="24"/>
          <w:szCs w:val="24"/>
        </w:rPr>
        <w:lastRenderedPageBreak/>
        <w:t>附件3</w:t>
      </w:r>
    </w:p>
    <w:p w:rsidR="00415CB7" w:rsidRPr="00113203" w:rsidRDefault="00415CB7" w:rsidP="00415CB7">
      <w:pPr>
        <w:widowControl/>
        <w:shd w:val="clear" w:color="auto" w:fill="FFFFFF"/>
        <w:spacing w:after="210"/>
        <w:jc w:val="left"/>
        <w:outlineLvl w:val="1"/>
        <w:rPr>
          <w:rFonts w:ascii="微软雅黑" w:eastAsia="微软雅黑" w:hAnsi="微软雅黑" w:cs="宋体"/>
          <w:b/>
          <w:bCs/>
          <w:color w:val="333333"/>
          <w:spacing w:val="8"/>
          <w:kern w:val="0"/>
          <w:sz w:val="33"/>
          <w:szCs w:val="33"/>
        </w:rPr>
      </w:pPr>
      <w:r w:rsidRPr="00113203">
        <w:rPr>
          <w:rFonts w:ascii="微软雅黑" w:eastAsia="微软雅黑" w:hAnsi="微软雅黑" w:cs="宋体" w:hint="eastAsia"/>
          <w:b/>
          <w:bCs/>
          <w:color w:val="333333"/>
          <w:spacing w:val="8"/>
          <w:kern w:val="0"/>
          <w:sz w:val="33"/>
          <w:szCs w:val="33"/>
        </w:rPr>
        <w:t>有望成为发展最快的零售模式 DTP药房发展形势向好</w:t>
      </w:r>
    </w:p>
    <w:p w:rsidR="00415CB7" w:rsidRPr="00113203" w:rsidRDefault="007A7A5A" w:rsidP="00415CB7">
      <w:pPr>
        <w:widowControl/>
        <w:shd w:val="clear" w:color="auto" w:fill="FFFFFF"/>
        <w:spacing w:line="300" w:lineRule="atLeast"/>
        <w:jc w:val="left"/>
        <w:rPr>
          <w:rFonts w:ascii="微软雅黑" w:eastAsia="微软雅黑" w:hAnsi="微软雅黑" w:cs="宋体"/>
          <w:color w:val="333333"/>
          <w:spacing w:val="8"/>
          <w:kern w:val="0"/>
          <w:sz w:val="2"/>
          <w:szCs w:val="2"/>
        </w:rPr>
      </w:pPr>
      <w:hyperlink r:id="rId22" w:history="1">
        <w:r w:rsidR="00415CB7" w:rsidRPr="00113203">
          <w:rPr>
            <w:rFonts w:ascii="微软雅黑" w:eastAsia="微软雅黑" w:hAnsi="微软雅黑" w:cs="宋体" w:hint="eastAsia"/>
            <w:color w:val="0000FF"/>
            <w:spacing w:val="8"/>
            <w:kern w:val="0"/>
            <w:sz w:val="23"/>
            <w:szCs w:val="23"/>
          </w:rPr>
          <w:t>中国医药报</w:t>
        </w:r>
      </w:hyperlink>
      <w:r w:rsidR="00415CB7" w:rsidRPr="00113203">
        <w:rPr>
          <w:rFonts w:ascii="微软雅黑" w:eastAsia="微软雅黑" w:hAnsi="微软雅黑" w:cs="宋体" w:hint="eastAsia"/>
          <w:color w:val="333333"/>
          <w:spacing w:val="8"/>
          <w:kern w:val="0"/>
          <w:sz w:val="2"/>
          <w:szCs w:val="2"/>
        </w:rPr>
        <w:t> </w:t>
      </w:r>
      <w:r w:rsidR="00415CB7" w:rsidRPr="00113203">
        <w:rPr>
          <w:rFonts w:ascii="微软雅黑" w:eastAsia="微软雅黑" w:hAnsi="微软雅黑" w:cs="宋体" w:hint="eastAsia"/>
          <w:color w:val="333333"/>
          <w:spacing w:val="8"/>
          <w:kern w:val="0"/>
          <w:sz w:val="23"/>
          <w:szCs w:val="23"/>
        </w:rPr>
        <w:t>2020-09-21</w:t>
      </w:r>
    </w:p>
    <w:p w:rsidR="00415CB7" w:rsidRPr="00113203" w:rsidRDefault="00415CB7" w:rsidP="00415CB7">
      <w:pPr>
        <w:widowControl/>
        <w:shd w:val="clear" w:color="auto" w:fill="FFFFFF"/>
        <w:ind w:firstLineChars="200" w:firstLine="552"/>
        <w:rPr>
          <w:rFonts w:ascii="微软雅黑" w:eastAsia="微软雅黑" w:hAnsi="微软雅黑" w:cs="宋体"/>
          <w:color w:val="333333"/>
          <w:spacing w:val="8"/>
          <w:kern w:val="0"/>
          <w:sz w:val="26"/>
          <w:szCs w:val="26"/>
        </w:rPr>
      </w:pPr>
      <w:r w:rsidRPr="00113203">
        <w:rPr>
          <w:rFonts w:ascii="微软雅黑" w:eastAsia="微软雅黑" w:hAnsi="微软雅黑" w:cs="宋体" w:hint="eastAsia"/>
          <w:color w:val="333333"/>
          <w:spacing w:val="8"/>
          <w:kern w:val="0"/>
          <w:sz w:val="26"/>
          <w:szCs w:val="26"/>
        </w:rPr>
        <w:t>新冠肺炎疫情防控期间，为降低交叉感染风险，药房购药成为大多数人的第一选择，DTP（</w:t>
      </w:r>
      <w:proofErr w:type="spellStart"/>
      <w:r w:rsidRPr="00113203">
        <w:rPr>
          <w:rFonts w:ascii="微软雅黑" w:eastAsia="微软雅黑" w:hAnsi="微软雅黑" w:cs="宋体" w:hint="eastAsia"/>
          <w:color w:val="333333"/>
          <w:spacing w:val="8"/>
          <w:kern w:val="0"/>
          <w:sz w:val="26"/>
          <w:szCs w:val="26"/>
        </w:rPr>
        <w:t>DTP</w:t>
      </w:r>
      <w:proofErr w:type="spellEnd"/>
      <w:r w:rsidRPr="00113203">
        <w:rPr>
          <w:rFonts w:ascii="微软雅黑" w:eastAsia="微软雅黑" w:hAnsi="微软雅黑" w:cs="宋体" w:hint="eastAsia"/>
          <w:color w:val="333333"/>
          <w:spacing w:val="8"/>
          <w:kern w:val="0"/>
          <w:sz w:val="26"/>
          <w:szCs w:val="26"/>
        </w:rPr>
        <w:t>是Direct to Patient的缩写，指直接向患者）药房业绩得到明显增长。但如何持续盈利，走出自己的特色发展之路，值得探讨。</w:t>
      </w:r>
    </w:p>
    <w:p w:rsidR="00415CB7" w:rsidRPr="00113203" w:rsidRDefault="00415CB7" w:rsidP="00415CB7">
      <w:pPr>
        <w:widowControl/>
        <w:shd w:val="clear" w:color="auto" w:fill="FFFFFF"/>
        <w:rPr>
          <w:rFonts w:ascii="微软雅黑" w:eastAsia="微软雅黑" w:hAnsi="微软雅黑" w:cs="宋体"/>
          <w:color w:val="333333"/>
          <w:spacing w:val="8"/>
          <w:kern w:val="0"/>
          <w:sz w:val="26"/>
          <w:szCs w:val="26"/>
        </w:rPr>
      </w:pPr>
      <w:r w:rsidRPr="00113203">
        <w:rPr>
          <w:rFonts w:ascii="微软雅黑" w:eastAsia="微软雅黑" w:hAnsi="微软雅黑" w:cs="宋体" w:hint="eastAsia"/>
          <w:b/>
          <w:bCs/>
          <w:color w:val="333333"/>
          <w:spacing w:val="8"/>
          <w:kern w:val="0"/>
          <w:sz w:val="26"/>
          <w:szCs w:val="26"/>
        </w:rPr>
        <w:t>DTP药房可承接处方外流业务</w:t>
      </w:r>
    </w:p>
    <w:p w:rsidR="00415CB7" w:rsidRPr="00113203" w:rsidRDefault="00415CB7" w:rsidP="00415CB7">
      <w:pPr>
        <w:widowControl/>
        <w:shd w:val="clear" w:color="auto" w:fill="FFFFFF"/>
        <w:ind w:firstLineChars="200" w:firstLine="552"/>
        <w:rPr>
          <w:rFonts w:ascii="微软雅黑" w:eastAsia="微软雅黑" w:hAnsi="微软雅黑" w:cs="宋体"/>
          <w:color w:val="333333"/>
          <w:spacing w:val="8"/>
          <w:kern w:val="0"/>
          <w:sz w:val="26"/>
          <w:szCs w:val="26"/>
        </w:rPr>
      </w:pPr>
      <w:r w:rsidRPr="00113203">
        <w:rPr>
          <w:rFonts w:ascii="微软雅黑" w:eastAsia="微软雅黑" w:hAnsi="微软雅黑" w:cs="宋体" w:hint="eastAsia"/>
          <w:color w:val="333333"/>
          <w:spacing w:val="8"/>
          <w:kern w:val="0"/>
          <w:sz w:val="26"/>
          <w:szCs w:val="26"/>
        </w:rPr>
        <w:t>今年3月，国家医疗保障局与国家卫生健康委发布《关于推进新冠肺炎疫情防控期间开展“互联网+”医保服务的指导意见》（以下简称《指导意见》），明确提出“落实‘长处方’的</w:t>
      </w:r>
      <w:proofErr w:type="gramStart"/>
      <w:r w:rsidRPr="00113203">
        <w:rPr>
          <w:rFonts w:ascii="微软雅黑" w:eastAsia="微软雅黑" w:hAnsi="微软雅黑" w:cs="宋体" w:hint="eastAsia"/>
          <w:color w:val="333333"/>
          <w:spacing w:val="8"/>
          <w:kern w:val="0"/>
          <w:sz w:val="26"/>
          <w:szCs w:val="26"/>
        </w:rPr>
        <w:t>医</w:t>
      </w:r>
      <w:proofErr w:type="gramEnd"/>
      <w:r w:rsidRPr="00113203">
        <w:rPr>
          <w:rFonts w:ascii="微软雅黑" w:eastAsia="微软雅黑" w:hAnsi="微软雅黑" w:cs="宋体" w:hint="eastAsia"/>
          <w:color w:val="333333"/>
          <w:spacing w:val="8"/>
          <w:kern w:val="0"/>
          <w:sz w:val="26"/>
          <w:szCs w:val="26"/>
        </w:rPr>
        <w:t>保报销政策”。作为医疗链条末端的零售药店，将加速承接处方外流业务。</w:t>
      </w:r>
    </w:p>
    <w:p w:rsidR="00415CB7" w:rsidRPr="00113203" w:rsidRDefault="00415CB7" w:rsidP="00415CB7">
      <w:pPr>
        <w:widowControl/>
        <w:shd w:val="clear" w:color="auto" w:fill="FFFFFF"/>
        <w:ind w:firstLineChars="200" w:firstLine="552"/>
        <w:rPr>
          <w:rFonts w:ascii="微软雅黑" w:eastAsia="微软雅黑" w:hAnsi="微软雅黑" w:cs="宋体"/>
          <w:color w:val="333333"/>
          <w:spacing w:val="8"/>
          <w:kern w:val="0"/>
          <w:sz w:val="26"/>
          <w:szCs w:val="26"/>
        </w:rPr>
      </w:pPr>
      <w:r w:rsidRPr="00113203">
        <w:rPr>
          <w:rFonts w:ascii="微软雅黑" w:eastAsia="微软雅黑" w:hAnsi="微软雅黑" w:cs="宋体" w:hint="eastAsia"/>
          <w:color w:val="333333"/>
          <w:spacing w:val="8"/>
          <w:kern w:val="0"/>
          <w:sz w:val="26"/>
          <w:szCs w:val="26"/>
        </w:rPr>
        <w:t>《指导意见》指出，积极推进城乡居民高血压、糖尿病门诊</w:t>
      </w:r>
      <w:proofErr w:type="gramStart"/>
      <w:r w:rsidRPr="00113203">
        <w:rPr>
          <w:rFonts w:ascii="微软雅黑" w:eastAsia="微软雅黑" w:hAnsi="微软雅黑" w:cs="宋体" w:hint="eastAsia"/>
          <w:color w:val="333333"/>
          <w:spacing w:val="8"/>
          <w:kern w:val="0"/>
          <w:sz w:val="26"/>
          <w:szCs w:val="26"/>
        </w:rPr>
        <w:t>用药保障</w:t>
      </w:r>
      <w:proofErr w:type="gramEnd"/>
      <w:r w:rsidRPr="00113203">
        <w:rPr>
          <w:rFonts w:ascii="微软雅黑" w:eastAsia="微软雅黑" w:hAnsi="微软雅黑" w:cs="宋体" w:hint="eastAsia"/>
          <w:color w:val="333333"/>
          <w:spacing w:val="8"/>
          <w:kern w:val="0"/>
          <w:sz w:val="26"/>
          <w:szCs w:val="26"/>
        </w:rPr>
        <w:t>机制落地。参保人员凭定点医疗机构在线开具的处方，可以在</w:t>
      </w:r>
      <w:proofErr w:type="gramStart"/>
      <w:r w:rsidRPr="00113203">
        <w:rPr>
          <w:rFonts w:ascii="微软雅黑" w:eastAsia="微软雅黑" w:hAnsi="微软雅黑" w:cs="宋体" w:hint="eastAsia"/>
          <w:color w:val="333333"/>
          <w:spacing w:val="8"/>
          <w:kern w:val="0"/>
          <w:sz w:val="26"/>
          <w:szCs w:val="26"/>
        </w:rPr>
        <w:t>本医疗</w:t>
      </w:r>
      <w:proofErr w:type="gramEnd"/>
      <w:r w:rsidRPr="00113203">
        <w:rPr>
          <w:rFonts w:ascii="微软雅黑" w:eastAsia="微软雅黑" w:hAnsi="微软雅黑" w:cs="宋体" w:hint="eastAsia"/>
          <w:color w:val="333333"/>
          <w:spacing w:val="8"/>
          <w:kern w:val="0"/>
          <w:sz w:val="26"/>
          <w:szCs w:val="26"/>
        </w:rPr>
        <w:t>机构或定点零售药店配药。探索推进定点零售药店配药直接结算，按照统筹地区规定的</w:t>
      </w:r>
      <w:proofErr w:type="gramStart"/>
      <w:r w:rsidRPr="00113203">
        <w:rPr>
          <w:rFonts w:ascii="微软雅黑" w:eastAsia="微软雅黑" w:hAnsi="微软雅黑" w:cs="宋体" w:hint="eastAsia"/>
          <w:color w:val="333333"/>
          <w:spacing w:val="8"/>
          <w:kern w:val="0"/>
          <w:sz w:val="26"/>
          <w:szCs w:val="26"/>
        </w:rPr>
        <w:t>医</w:t>
      </w:r>
      <w:proofErr w:type="gramEnd"/>
      <w:r w:rsidRPr="00113203">
        <w:rPr>
          <w:rFonts w:ascii="微软雅黑" w:eastAsia="微软雅黑" w:hAnsi="微软雅黑" w:cs="宋体" w:hint="eastAsia"/>
          <w:color w:val="333333"/>
          <w:spacing w:val="8"/>
          <w:kern w:val="0"/>
          <w:sz w:val="26"/>
          <w:szCs w:val="26"/>
        </w:rPr>
        <w:t>保政策和标准，分别由个人和</w:t>
      </w:r>
      <w:proofErr w:type="gramStart"/>
      <w:r w:rsidRPr="00113203">
        <w:rPr>
          <w:rFonts w:ascii="微软雅黑" w:eastAsia="微软雅黑" w:hAnsi="微软雅黑" w:cs="宋体" w:hint="eastAsia"/>
          <w:color w:val="333333"/>
          <w:spacing w:val="8"/>
          <w:kern w:val="0"/>
          <w:sz w:val="26"/>
          <w:szCs w:val="26"/>
        </w:rPr>
        <w:t>医保</w:t>
      </w:r>
      <w:proofErr w:type="gramEnd"/>
      <w:r w:rsidRPr="00113203">
        <w:rPr>
          <w:rFonts w:ascii="微软雅黑" w:eastAsia="微软雅黑" w:hAnsi="微软雅黑" w:cs="宋体" w:hint="eastAsia"/>
          <w:color w:val="333333"/>
          <w:spacing w:val="8"/>
          <w:kern w:val="0"/>
          <w:sz w:val="26"/>
          <w:szCs w:val="26"/>
        </w:rPr>
        <w:t>基金进行结算，助力疫情防控。</w:t>
      </w:r>
    </w:p>
    <w:p w:rsidR="00415CB7" w:rsidRPr="00113203" w:rsidRDefault="00415CB7" w:rsidP="00415CB7">
      <w:pPr>
        <w:widowControl/>
        <w:shd w:val="clear" w:color="auto" w:fill="FFFFFF"/>
        <w:ind w:firstLineChars="200" w:firstLine="552"/>
        <w:rPr>
          <w:rFonts w:ascii="微软雅黑" w:eastAsia="微软雅黑" w:hAnsi="微软雅黑" w:cs="宋体"/>
          <w:color w:val="333333"/>
          <w:spacing w:val="8"/>
          <w:kern w:val="0"/>
          <w:sz w:val="26"/>
          <w:szCs w:val="26"/>
        </w:rPr>
      </w:pPr>
      <w:r w:rsidRPr="00113203">
        <w:rPr>
          <w:rFonts w:ascii="微软雅黑" w:eastAsia="微软雅黑" w:hAnsi="微软雅黑" w:cs="宋体" w:hint="eastAsia"/>
          <w:color w:val="333333"/>
          <w:spacing w:val="8"/>
          <w:kern w:val="0"/>
          <w:sz w:val="26"/>
          <w:szCs w:val="26"/>
        </w:rPr>
        <w:t>出于疫情防控需求，处方外流的政策限制纷纷解绑，以DTP药房为代表的新渠道迎来快速发展机会。很多连锁药店都切实感受到了处方外流进程的实质性加速，消费者也因此形成了新的购药习惯。</w:t>
      </w:r>
    </w:p>
    <w:p w:rsidR="00415CB7" w:rsidRPr="00113203" w:rsidRDefault="00415CB7" w:rsidP="00415CB7">
      <w:pPr>
        <w:widowControl/>
        <w:shd w:val="clear" w:color="auto" w:fill="FFFFFF"/>
        <w:ind w:firstLineChars="200" w:firstLine="552"/>
        <w:rPr>
          <w:rFonts w:ascii="微软雅黑" w:eastAsia="微软雅黑" w:hAnsi="微软雅黑" w:cs="宋体"/>
          <w:color w:val="333333"/>
          <w:spacing w:val="8"/>
          <w:kern w:val="0"/>
          <w:sz w:val="26"/>
          <w:szCs w:val="26"/>
        </w:rPr>
      </w:pPr>
      <w:r w:rsidRPr="00113203">
        <w:rPr>
          <w:rFonts w:ascii="微软雅黑" w:eastAsia="微软雅黑" w:hAnsi="微软雅黑" w:cs="宋体" w:hint="eastAsia"/>
          <w:color w:val="333333"/>
          <w:spacing w:val="8"/>
          <w:kern w:val="0"/>
          <w:sz w:val="26"/>
          <w:szCs w:val="26"/>
        </w:rPr>
        <w:t>以国内连锁药店巨头老百姓大药房为例，该公司在疫情防控期间宣布，DTP药房坚持营业。这一决定收获的是DTP业绩猛增。今年年初至3月25日，老百姓大药房第一家门店湘雅店的处方药和DTP销</w:t>
      </w:r>
      <w:r w:rsidRPr="00113203">
        <w:rPr>
          <w:rFonts w:ascii="微软雅黑" w:eastAsia="微软雅黑" w:hAnsi="微软雅黑" w:cs="宋体" w:hint="eastAsia"/>
          <w:color w:val="333333"/>
          <w:spacing w:val="8"/>
          <w:kern w:val="0"/>
          <w:sz w:val="26"/>
          <w:szCs w:val="26"/>
        </w:rPr>
        <w:lastRenderedPageBreak/>
        <w:t>售额同比增长30%以上。老百姓大药房还宣布，未来，在门店选址上，计划用2年时间做到三甲医院100%全覆盖，以更好地承接处方外流业务。</w:t>
      </w:r>
    </w:p>
    <w:p w:rsidR="00415CB7" w:rsidRPr="00113203" w:rsidRDefault="00415CB7" w:rsidP="00415CB7">
      <w:pPr>
        <w:widowControl/>
        <w:shd w:val="clear" w:color="auto" w:fill="FFFFFF"/>
        <w:ind w:firstLineChars="200" w:firstLine="552"/>
        <w:rPr>
          <w:rFonts w:ascii="微软雅黑" w:eastAsia="微软雅黑" w:hAnsi="微软雅黑" w:cs="宋体"/>
          <w:color w:val="333333"/>
          <w:spacing w:val="8"/>
          <w:kern w:val="0"/>
          <w:sz w:val="26"/>
          <w:szCs w:val="26"/>
        </w:rPr>
      </w:pPr>
      <w:r w:rsidRPr="00113203">
        <w:rPr>
          <w:rFonts w:ascii="微软雅黑" w:eastAsia="微软雅黑" w:hAnsi="微软雅黑" w:cs="宋体" w:hint="eastAsia"/>
          <w:color w:val="333333"/>
          <w:spacing w:val="8"/>
          <w:kern w:val="0"/>
          <w:sz w:val="26"/>
          <w:szCs w:val="26"/>
        </w:rPr>
        <w:t>从公开发布的连锁药店企业季报（见图1）来看，国内大型连锁药店在今年一季度，均实现了业绩的大幅度增长。</w:t>
      </w:r>
    </w:p>
    <w:p w:rsidR="00415CB7" w:rsidRPr="00113203" w:rsidRDefault="00415CB7" w:rsidP="00415CB7">
      <w:pPr>
        <w:widowControl/>
        <w:shd w:val="clear" w:color="auto" w:fill="FFFFFF"/>
        <w:rPr>
          <w:rFonts w:ascii="微软雅黑" w:eastAsia="微软雅黑" w:hAnsi="微软雅黑" w:cs="宋体"/>
          <w:color w:val="333333"/>
          <w:spacing w:val="8"/>
          <w:kern w:val="0"/>
          <w:sz w:val="26"/>
          <w:szCs w:val="26"/>
        </w:rPr>
      </w:pPr>
      <w:r>
        <w:rPr>
          <w:rFonts w:ascii="微软雅黑" w:eastAsia="微软雅黑" w:hAnsi="微软雅黑" w:cs="宋体"/>
          <w:noProof/>
          <w:color w:val="333333"/>
          <w:spacing w:val="8"/>
          <w:kern w:val="0"/>
          <w:sz w:val="26"/>
          <w:szCs w:val="26"/>
        </w:rPr>
        <w:drawing>
          <wp:inline distT="0" distB="0" distL="0" distR="0" wp14:anchorId="7997FCC0" wp14:editId="56C848F6">
            <wp:extent cx="5274310" cy="3493737"/>
            <wp:effectExtent l="0" t="0" r="2540" b="0"/>
            <wp:docPr id="1" name="图片 1" descr="C:\Users\Administrator\Documents\WeChat Files\wxid_a5rdjkvbm5nr22\FileStorage\Temp\5df3240a982483a4cc18ebd1ae2d4e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a5rdjkvbm5nr22\FileStorage\Temp\5df3240a982483a4cc18ebd1ae2d4e2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3493737"/>
                    </a:xfrm>
                    <a:prstGeom prst="rect">
                      <a:avLst/>
                    </a:prstGeom>
                    <a:noFill/>
                    <a:ln>
                      <a:noFill/>
                    </a:ln>
                  </pic:spPr>
                </pic:pic>
              </a:graphicData>
            </a:graphic>
          </wp:inline>
        </w:drawing>
      </w:r>
    </w:p>
    <w:p w:rsidR="00415CB7" w:rsidRPr="00113203" w:rsidRDefault="00415CB7" w:rsidP="00415CB7">
      <w:pPr>
        <w:widowControl/>
        <w:shd w:val="clear" w:color="auto" w:fill="FFFFFF"/>
        <w:rPr>
          <w:rFonts w:ascii="微软雅黑" w:eastAsia="微软雅黑" w:hAnsi="微软雅黑" w:cs="宋体"/>
          <w:color w:val="333333"/>
          <w:spacing w:val="8"/>
          <w:kern w:val="0"/>
          <w:sz w:val="26"/>
          <w:szCs w:val="26"/>
        </w:rPr>
      </w:pPr>
      <w:r w:rsidRPr="00113203">
        <w:rPr>
          <w:rFonts w:ascii="微软雅黑" w:eastAsia="微软雅黑" w:hAnsi="微软雅黑" w:cs="宋体" w:hint="eastAsia"/>
          <w:b/>
          <w:bCs/>
          <w:color w:val="333333"/>
          <w:spacing w:val="8"/>
          <w:kern w:val="0"/>
          <w:sz w:val="26"/>
          <w:szCs w:val="26"/>
        </w:rPr>
        <w:t>有望成为发展最快的零售模式</w:t>
      </w:r>
    </w:p>
    <w:p w:rsidR="00415CB7" w:rsidRPr="00113203" w:rsidRDefault="00415CB7" w:rsidP="00415CB7">
      <w:pPr>
        <w:widowControl/>
        <w:shd w:val="clear" w:color="auto" w:fill="FFFFFF"/>
        <w:ind w:firstLineChars="200" w:firstLine="552"/>
        <w:rPr>
          <w:rFonts w:ascii="微软雅黑" w:eastAsia="微软雅黑" w:hAnsi="微软雅黑" w:cs="宋体"/>
          <w:color w:val="333333"/>
          <w:spacing w:val="8"/>
          <w:kern w:val="0"/>
          <w:sz w:val="26"/>
          <w:szCs w:val="26"/>
        </w:rPr>
      </w:pPr>
      <w:r w:rsidRPr="00113203">
        <w:rPr>
          <w:rFonts w:ascii="微软雅黑" w:eastAsia="微软雅黑" w:hAnsi="微软雅黑" w:cs="宋体" w:hint="eastAsia"/>
          <w:color w:val="333333"/>
          <w:spacing w:val="8"/>
          <w:kern w:val="0"/>
          <w:sz w:val="26"/>
          <w:szCs w:val="26"/>
        </w:rPr>
        <w:t>DTP药房与普通药房存在三点经营差异。其一，DTP药房凭借其专业优势，经营药品品种主要以抗肿瘤、抗丙肝、治疗自身免疫系统疾病方面的新特药为主，专注领域集中。目前，DTP药房基本已成为创新药上市后的第一落脚点。例如，备受关注的“O药”（</w:t>
      </w:r>
      <w:proofErr w:type="gramStart"/>
      <w:r w:rsidRPr="00113203">
        <w:rPr>
          <w:rFonts w:ascii="微软雅黑" w:eastAsia="微软雅黑" w:hAnsi="微软雅黑" w:cs="宋体" w:hint="eastAsia"/>
          <w:color w:val="333333"/>
          <w:spacing w:val="8"/>
          <w:kern w:val="0"/>
          <w:sz w:val="26"/>
          <w:szCs w:val="26"/>
        </w:rPr>
        <w:t>纳武利尤单</w:t>
      </w:r>
      <w:proofErr w:type="gramEnd"/>
      <w:r w:rsidRPr="00113203">
        <w:rPr>
          <w:rFonts w:ascii="微软雅黑" w:eastAsia="微软雅黑" w:hAnsi="微软雅黑" w:cs="宋体" w:hint="eastAsia"/>
          <w:color w:val="333333"/>
          <w:spacing w:val="8"/>
          <w:kern w:val="0"/>
          <w:sz w:val="26"/>
          <w:szCs w:val="26"/>
        </w:rPr>
        <w:t>抗注射液）和“K药”（</w:t>
      </w:r>
      <w:proofErr w:type="gramStart"/>
      <w:r w:rsidRPr="00113203">
        <w:rPr>
          <w:rFonts w:ascii="微软雅黑" w:eastAsia="微软雅黑" w:hAnsi="微软雅黑" w:cs="宋体" w:hint="eastAsia"/>
          <w:color w:val="333333"/>
          <w:spacing w:val="8"/>
          <w:kern w:val="0"/>
          <w:sz w:val="26"/>
          <w:szCs w:val="26"/>
        </w:rPr>
        <w:t>帕博利珠单</w:t>
      </w:r>
      <w:proofErr w:type="gramEnd"/>
      <w:r w:rsidRPr="00113203">
        <w:rPr>
          <w:rFonts w:ascii="微软雅黑" w:eastAsia="微软雅黑" w:hAnsi="微软雅黑" w:cs="宋体" w:hint="eastAsia"/>
          <w:color w:val="333333"/>
          <w:spacing w:val="8"/>
          <w:kern w:val="0"/>
          <w:sz w:val="26"/>
          <w:szCs w:val="26"/>
        </w:rPr>
        <w:t>抗注射液），都是首先通过DTP渠道来满足患者的购药需求。其二，不同于普通药房的分销模式，DTP药房不经过经销商，直接从制药企业获得授权，作为药品经销代理销售药物。制药企业的销售链条更为精简，直接面向患者，从而获得稳</w:t>
      </w:r>
      <w:r w:rsidRPr="00113203">
        <w:rPr>
          <w:rFonts w:ascii="微软雅黑" w:eastAsia="微软雅黑" w:hAnsi="微软雅黑" w:cs="宋体" w:hint="eastAsia"/>
          <w:color w:val="333333"/>
          <w:spacing w:val="8"/>
          <w:kern w:val="0"/>
          <w:sz w:val="26"/>
          <w:szCs w:val="26"/>
        </w:rPr>
        <w:lastRenderedPageBreak/>
        <w:t>定客源。其三，DTP药房和普通药房的经营理念也有所差异，其不是简单的销售渠道，而是扮演了连接枢纽的角色，包括满足</w:t>
      </w:r>
      <w:proofErr w:type="gramStart"/>
      <w:r w:rsidRPr="00113203">
        <w:rPr>
          <w:rFonts w:ascii="微软雅黑" w:eastAsia="微软雅黑" w:hAnsi="微软雅黑" w:cs="宋体" w:hint="eastAsia"/>
          <w:color w:val="333333"/>
          <w:spacing w:val="8"/>
          <w:kern w:val="0"/>
          <w:sz w:val="26"/>
          <w:szCs w:val="26"/>
        </w:rPr>
        <w:t>药企创新药推广</w:t>
      </w:r>
      <w:proofErr w:type="gramEnd"/>
      <w:r w:rsidRPr="00113203">
        <w:rPr>
          <w:rFonts w:ascii="微软雅黑" w:eastAsia="微软雅黑" w:hAnsi="微软雅黑" w:cs="宋体" w:hint="eastAsia"/>
          <w:color w:val="333333"/>
          <w:spacing w:val="8"/>
          <w:kern w:val="0"/>
          <w:sz w:val="26"/>
          <w:szCs w:val="26"/>
        </w:rPr>
        <w:t>与数据回收需求，承接医院处方外流业务及用药管理需求，以及为患者提供全程药事管理专业服务。在普通药房的基础上，DTP药房实现了高价值服务。</w:t>
      </w:r>
    </w:p>
    <w:p w:rsidR="00415CB7" w:rsidRPr="00113203" w:rsidRDefault="00415CB7" w:rsidP="00415CB7">
      <w:pPr>
        <w:widowControl/>
        <w:shd w:val="clear" w:color="auto" w:fill="FFFFFF"/>
        <w:ind w:firstLineChars="200" w:firstLine="552"/>
        <w:rPr>
          <w:rFonts w:ascii="微软雅黑" w:eastAsia="微软雅黑" w:hAnsi="微软雅黑" w:cs="宋体"/>
          <w:color w:val="333333"/>
          <w:spacing w:val="8"/>
          <w:kern w:val="0"/>
          <w:sz w:val="26"/>
          <w:szCs w:val="26"/>
        </w:rPr>
      </w:pPr>
      <w:r w:rsidRPr="00113203">
        <w:rPr>
          <w:rFonts w:ascii="微软雅黑" w:eastAsia="微软雅黑" w:hAnsi="微软雅黑" w:cs="宋体" w:hint="eastAsia"/>
          <w:color w:val="333333"/>
          <w:spacing w:val="8"/>
          <w:kern w:val="0"/>
          <w:sz w:val="26"/>
          <w:szCs w:val="26"/>
        </w:rPr>
        <w:t>在现行政策下，新药特药在未纳入</w:t>
      </w:r>
      <w:proofErr w:type="gramStart"/>
      <w:r w:rsidRPr="00113203">
        <w:rPr>
          <w:rFonts w:ascii="微软雅黑" w:eastAsia="微软雅黑" w:hAnsi="微软雅黑" w:cs="宋体" w:hint="eastAsia"/>
          <w:color w:val="333333"/>
          <w:spacing w:val="8"/>
          <w:kern w:val="0"/>
          <w:sz w:val="26"/>
          <w:szCs w:val="26"/>
        </w:rPr>
        <w:t>医</w:t>
      </w:r>
      <w:proofErr w:type="gramEnd"/>
      <w:r w:rsidRPr="00113203">
        <w:rPr>
          <w:rFonts w:ascii="微软雅黑" w:eastAsia="微软雅黑" w:hAnsi="微软雅黑" w:cs="宋体" w:hint="eastAsia"/>
          <w:color w:val="333333"/>
          <w:spacing w:val="8"/>
          <w:kern w:val="0"/>
          <w:sz w:val="26"/>
          <w:szCs w:val="26"/>
        </w:rPr>
        <w:t>保报销范畴前，需要通过DTP药房实施药品的销售和配送。尤其是自国家</w:t>
      </w:r>
      <w:proofErr w:type="gramStart"/>
      <w:r w:rsidRPr="00113203">
        <w:rPr>
          <w:rFonts w:ascii="微软雅黑" w:eastAsia="微软雅黑" w:hAnsi="微软雅黑" w:cs="宋体" w:hint="eastAsia"/>
          <w:color w:val="333333"/>
          <w:spacing w:val="8"/>
          <w:kern w:val="0"/>
          <w:sz w:val="26"/>
          <w:szCs w:val="26"/>
        </w:rPr>
        <w:t>卫健委出台</w:t>
      </w:r>
      <w:proofErr w:type="gramEnd"/>
      <w:r w:rsidRPr="00113203">
        <w:rPr>
          <w:rFonts w:ascii="微软雅黑" w:eastAsia="微软雅黑" w:hAnsi="微软雅黑" w:cs="宋体" w:hint="eastAsia"/>
          <w:color w:val="333333"/>
          <w:spacing w:val="8"/>
          <w:kern w:val="0"/>
          <w:sz w:val="26"/>
          <w:szCs w:val="26"/>
        </w:rPr>
        <w:t>相关政策，对大型公立医院药品采购金额和药占比采取刚性控制后，更多特药不得不寻找院外渠道，这进一步促进了DTP药房的高速发展。一些连锁DTP药房如华润、益丰、</w:t>
      </w:r>
      <w:proofErr w:type="gramStart"/>
      <w:r w:rsidRPr="00113203">
        <w:rPr>
          <w:rFonts w:ascii="微软雅黑" w:eastAsia="微软雅黑" w:hAnsi="微软雅黑" w:cs="宋体" w:hint="eastAsia"/>
          <w:color w:val="333333"/>
          <w:spacing w:val="8"/>
          <w:kern w:val="0"/>
          <w:sz w:val="26"/>
          <w:szCs w:val="26"/>
        </w:rPr>
        <w:t>健客等</w:t>
      </w:r>
      <w:proofErr w:type="gramEnd"/>
      <w:r w:rsidRPr="00113203">
        <w:rPr>
          <w:rFonts w:ascii="微软雅黑" w:eastAsia="微软雅黑" w:hAnsi="微软雅黑" w:cs="宋体" w:hint="eastAsia"/>
          <w:color w:val="333333"/>
          <w:spacing w:val="8"/>
          <w:kern w:val="0"/>
          <w:sz w:val="26"/>
          <w:szCs w:val="26"/>
        </w:rPr>
        <w:t>，纷纷占据DTP药房的风口。</w:t>
      </w:r>
    </w:p>
    <w:p w:rsidR="00415CB7" w:rsidRPr="00113203" w:rsidRDefault="00415CB7" w:rsidP="00415CB7">
      <w:pPr>
        <w:widowControl/>
        <w:shd w:val="clear" w:color="auto" w:fill="FFFFFF"/>
        <w:ind w:firstLineChars="200" w:firstLine="552"/>
        <w:rPr>
          <w:rFonts w:ascii="微软雅黑" w:eastAsia="微软雅黑" w:hAnsi="微软雅黑" w:cs="宋体"/>
          <w:color w:val="333333"/>
          <w:spacing w:val="8"/>
          <w:kern w:val="0"/>
          <w:sz w:val="26"/>
          <w:szCs w:val="26"/>
        </w:rPr>
      </w:pPr>
      <w:r w:rsidRPr="00113203">
        <w:rPr>
          <w:rFonts w:ascii="微软雅黑" w:eastAsia="微软雅黑" w:hAnsi="微软雅黑" w:cs="宋体" w:hint="eastAsia"/>
          <w:color w:val="333333"/>
          <w:spacing w:val="8"/>
          <w:kern w:val="0"/>
          <w:sz w:val="26"/>
          <w:szCs w:val="26"/>
        </w:rPr>
        <w:t>但是，随着国家</w:t>
      </w:r>
      <w:proofErr w:type="gramStart"/>
      <w:r w:rsidRPr="00113203">
        <w:rPr>
          <w:rFonts w:ascii="微软雅黑" w:eastAsia="微软雅黑" w:hAnsi="微软雅黑" w:cs="宋体" w:hint="eastAsia"/>
          <w:color w:val="333333"/>
          <w:spacing w:val="8"/>
          <w:kern w:val="0"/>
          <w:sz w:val="26"/>
          <w:szCs w:val="26"/>
        </w:rPr>
        <w:t>医保谈判</w:t>
      </w:r>
      <w:proofErr w:type="gramEnd"/>
      <w:r w:rsidRPr="00113203">
        <w:rPr>
          <w:rFonts w:ascii="微软雅黑" w:eastAsia="微软雅黑" w:hAnsi="微软雅黑" w:cs="宋体" w:hint="eastAsia"/>
          <w:color w:val="333333"/>
          <w:spacing w:val="8"/>
          <w:kern w:val="0"/>
          <w:sz w:val="26"/>
          <w:szCs w:val="26"/>
        </w:rPr>
        <w:t>促使更多特药逐渐进入医院药房，医院成为患者购买特药的主要渠道，DTP模式的热潮也因此受到冲击。这一变化，实际上颠覆了人们对于DTP药房原有商业逻辑的判断。加之全国药品带量采购常态化落地，药价普遍降低，同一药品或替代品在医院和社会药店之间的价格差变大，处方外流业务发展遭遇阻碍。</w:t>
      </w:r>
    </w:p>
    <w:p w:rsidR="00415CB7" w:rsidRPr="00113203" w:rsidRDefault="00415CB7" w:rsidP="00415CB7">
      <w:pPr>
        <w:widowControl/>
        <w:shd w:val="clear" w:color="auto" w:fill="FFFFFF"/>
        <w:ind w:firstLineChars="200" w:firstLine="552"/>
        <w:rPr>
          <w:rFonts w:ascii="微软雅黑" w:eastAsia="微软雅黑" w:hAnsi="微软雅黑" w:cs="宋体"/>
          <w:color w:val="333333"/>
          <w:spacing w:val="8"/>
          <w:kern w:val="0"/>
          <w:sz w:val="26"/>
          <w:szCs w:val="26"/>
        </w:rPr>
      </w:pPr>
      <w:r w:rsidRPr="00113203">
        <w:rPr>
          <w:rFonts w:ascii="微软雅黑" w:eastAsia="微软雅黑" w:hAnsi="微软雅黑" w:cs="宋体" w:hint="eastAsia"/>
          <w:color w:val="333333"/>
          <w:spacing w:val="8"/>
          <w:kern w:val="0"/>
          <w:sz w:val="26"/>
          <w:szCs w:val="26"/>
        </w:rPr>
        <w:t>然而，今年DTP药房重新获得发展机会。疫情防控期间，公立医院集中医疗服务应对公共卫生需求，许多医院开展在线问诊，药房取药或配送成为公众购药的最佳替代选择。普通药房和DTP药房很大程度上成为医院压力的“泄洪通道”。</w:t>
      </w:r>
    </w:p>
    <w:p w:rsidR="00415CB7" w:rsidRPr="00113203" w:rsidRDefault="00415CB7" w:rsidP="00415CB7">
      <w:pPr>
        <w:widowControl/>
        <w:shd w:val="clear" w:color="auto" w:fill="FFFFFF"/>
        <w:ind w:firstLineChars="200" w:firstLine="552"/>
        <w:rPr>
          <w:rFonts w:ascii="微软雅黑" w:eastAsia="微软雅黑" w:hAnsi="微软雅黑" w:cs="宋体"/>
          <w:color w:val="333333"/>
          <w:spacing w:val="8"/>
          <w:kern w:val="0"/>
          <w:sz w:val="26"/>
          <w:szCs w:val="26"/>
        </w:rPr>
      </w:pPr>
      <w:r w:rsidRPr="00113203">
        <w:rPr>
          <w:rFonts w:ascii="微软雅黑" w:eastAsia="微软雅黑" w:hAnsi="微软雅黑" w:cs="宋体" w:hint="eastAsia"/>
          <w:color w:val="333333"/>
          <w:spacing w:val="8"/>
          <w:kern w:val="0"/>
          <w:sz w:val="26"/>
          <w:szCs w:val="26"/>
        </w:rPr>
        <w:t>在</w:t>
      </w:r>
      <w:proofErr w:type="gramStart"/>
      <w:r w:rsidRPr="00113203">
        <w:rPr>
          <w:rFonts w:ascii="微软雅黑" w:eastAsia="微软雅黑" w:hAnsi="微软雅黑" w:cs="宋体" w:hint="eastAsia"/>
          <w:color w:val="333333"/>
          <w:spacing w:val="8"/>
          <w:kern w:val="0"/>
          <w:sz w:val="26"/>
          <w:szCs w:val="26"/>
        </w:rPr>
        <w:t>医</w:t>
      </w:r>
      <w:proofErr w:type="gramEnd"/>
      <w:r w:rsidRPr="00113203">
        <w:rPr>
          <w:rFonts w:ascii="微软雅黑" w:eastAsia="微软雅黑" w:hAnsi="微软雅黑" w:cs="宋体" w:hint="eastAsia"/>
          <w:color w:val="333333"/>
          <w:spacing w:val="8"/>
          <w:kern w:val="0"/>
          <w:sz w:val="26"/>
          <w:szCs w:val="26"/>
        </w:rPr>
        <w:t>改政策和不可控因素的共同作用下，DTP药房发展经历起伏。但是，新冠肺炎疫情带来的影响充分说明，医院和社会药房两条渠道相辅相成，缺一不可。</w:t>
      </w:r>
    </w:p>
    <w:p w:rsidR="00C82638" w:rsidRPr="00415CB7" w:rsidRDefault="00415CB7" w:rsidP="00415CB7">
      <w:pPr>
        <w:widowControl/>
        <w:shd w:val="clear" w:color="auto" w:fill="FFFFFF"/>
        <w:ind w:firstLineChars="200" w:firstLine="552"/>
        <w:rPr>
          <w:rFonts w:ascii="微软雅黑" w:eastAsia="微软雅黑" w:hAnsi="微软雅黑" w:cs="宋体"/>
          <w:color w:val="333333"/>
          <w:spacing w:val="8"/>
          <w:kern w:val="0"/>
          <w:sz w:val="26"/>
          <w:szCs w:val="26"/>
        </w:rPr>
      </w:pPr>
      <w:r w:rsidRPr="00113203">
        <w:rPr>
          <w:rFonts w:ascii="微软雅黑" w:eastAsia="微软雅黑" w:hAnsi="微软雅黑" w:cs="宋体" w:hint="eastAsia"/>
          <w:color w:val="333333"/>
          <w:spacing w:val="8"/>
          <w:kern w:val="0"/>
          <w:sz w:val="26"/>
          <w:szCs w:val="26"/>
        </w:rPr>
        <w:lastRenderedPageBreak/>
        <w:t>我国DTP药房承担特药配送、提供药学服务和为慢病患者服务的重要功能，是和医院药房配合最紧密的渠道。预计随着抗肿瘤和免疫类等药品可及性的提升，以及人口老龄化所带来的慢病发病率和用药依从性的提高，DTP药房将成为创新零售业态中发展最快的零售模式（见图2）。</w:t>
      </w:r>
    </w:p>
    <w:p w:rsidR="00415CB7" w:rsidRDefault="00415CB7" w:rsidP="0024184A">
      <w:pPr>
        <w:widowControl/>
        <w:spacing w:before="100" w:beforeAutospacing="1" w:after="100" w:afterAutospacing="1" w:line="900" w:lineRule="atLeast"/>
        <w:outlineLvl w:val="1"/>
        <w:rPr>
          <w:rFonts w:ascii="微软雅黑" w:eastAsia="微软雅黑" w:hAnsi="微软雅黑" w:cs="宋体"/>
          <w:b/>
          <w:color w:val="333333"/>
          <w:kern w:val="36"/>
          <w:sz w:val="24"/>
          <w:szCs w:val="24"/>
        </w:rPr>
      </w:pPr>
      <w:r>
        <w:rPr>
          <w:rFonts w:ascii="微软雅黑" w:eastAsia="微软雅黑" w:hAnsi="微软雅黑" w:cs="宋体"/>
          <w:noProof/>
          <w:color w:val="333333"/>
          <w:spacing w:val="8"/>
          <w:kern w:val="0"/>
          <w:sz w:val="26"/>
          <w:szCs w:val="26"/>
        </w:rPr>
        <w:drawing>
          <wp:inline distT="0" distB="0" distL="0" distR="0" wp14:anchorId="0EF2F287" wp14:editId="194EEF60">
            <wp:extent cx="5274310" cy="3476726"/>
            <wp:effectExtent l="0" t="0" r="2540" b="9525"/>
            <wp:docPr id="3" name="图片 3" descr="C:\Users\Administrator\Documents\WeChat Files\wxid_a5rdjkvbm5nr22\FileStorage\Temp\6995441ec4285da7975b09fe14cb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a5rdjkvbm5nr22\FileStorage\Temp\6995441ec4285da7975b09fe14cb550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3476726"/>
                    </a:xfrm>
                    <a:prstGeom prst="rect">
                      <a:avLst/>
                    </a:prstGeom>
                    <a:noFill/>
                    <a:ln>
                      <a:noFill/>
                    </a:ln>
                  </pic:spPr>
                </pic:pic>
              </a:graphicData>
            </a:graphic>
          </wp:inline>
        </w:drawing>
      </w:r>
    </w:p>
    <w:p w:rsidR="00415CB7" w:rsidRDefault="00415CB7" w:rsidP="0024184A">
      <w:pPr>
        <w:widowControl/>
        <w:spacing w:before="100" w:beforeAutospacing="1" w:after="100" w:afterAutospacing="1" w:line="900" w:lineRule="atLeast"/>
        <w:outlineLvl w:val="1"/>
        <w:rPr>
          <w:rFonts w:ascii="微软雅黑" w:eastAsia="微软雅黑" w:hAnsi="微软雅黑" w:cs="宋体"/>
          <w:b/>
          <w:color w:val="333333"/>
          <w:kern w:val="36"/>
          <w:sz w:val="24"/>
          <w:szCs w:val="24"/>
        </w:rPr>
      </w:pPr>
    </w:p>
    <w:p w:rsidR="00415CB7" w:rsidRDefault="00415CB7" w:rsidP="0024184A">
      <w:pPr>
        <w:widowControl/>
        <w:spacing w:before="100" w:beforeAutospacing="1" w:after="100" w:afterAutospacing="1" w:line="900" w:lineRule="atLeast"/>
        <w:outlineLvl w:val="1"/>
        <w:rPr>
          <w:rFonts w:ascii="微软雅黑" w:eastAsia="微软雅黑" w:hAnsi="微软雅黑" w:cs="宋体"/>
          <w:b/>
          <w:color w:val="333333"/>
          <w:kern w:val="36"/>
          <w:sz w:val="24"/>
          <w:szCs w:val="24"/>
        </w:rPr>
      </w:pPr>
    </w:p>
    <w:p w:rsidR="00415CB7" w:rsidRDefault="00415CB7" w:rsidP="0024184A">
      <w:pPr>
        <w:widowControl/>
        <w:spacing w:before="100" w:beforeAutospacing="1" w:after="100" w:afterAutospacing="1" w:line="900" w:lineRule="atLeast"/>
        <w:outlineLvl w:val="1"/>
        <w:rPr>
          <w:rFonts w:ascii="微软雅黑" w:eastAsia="微软雅黑" w:hAnsi="微软雅黑" w:cs="宋体"/>
          <w:b/>
          <w:color w:val="333333"/>
          <w:kern w:val="36"/>
          <w:sz w:val="24"/>
          <w:szCs w:val="24"/>
        </w:rPr>
      </w:pPr>
    </w:p>
    <w:p w:rsidR="00415CB7" w:rsidRDefault="00415CB7" w:rsidP="0024184A">
      <w:pPr>
        <w:widowControl/>
        <w:spacing w:before="100" w:beforeAutospacing="1" w:after="100" w:afterAutospacing="1" w:line="900" w:lineRule="atLeast"/>
        <w:outlineLvl w:val="1"/>
        <w:rPr>
          <w:rFonts w:ascii="微软雅黑" w:eastAsia="微软雅黑" w:hAnsi="微软雅黑" w:cs="宋体"/>
          <w:b/>
          <w:color w:val="333333"/>
          <w:kern w:val="36"/>
          <w:sz w:val="24"/>
          <w:szCs w:val="24"/>
        </w:rPr>
      </w:pPr>
    </w:p>
    <w:p w:rsidR="0024184A" w:rsidRDefault="0024184A" w:rsidP="0024184A">
      <w:pPr>
        <w:widowControl/>
        <w:spacing w:before="100" w:beforeAutospacing="1" w:after="100" w:afterAutospacing="1" w:line="900" w:lineRule="atLeast"/>
        <w:outlineLvl w:val="1"/>
        <w:rPr>
          <w:rFonts w:ascii="微软雅黑" w:eastAsia="微软雅黑" w:hAnsi="微软雅黑" w:cs="宋体"/>
          <w:b/>
          <w:color w:val="333333"/>
          <w:kern w:val="36"/>
          <w:sz w:val="24"/>
          <w:szCs w:val="24"/>
        </w:rPr>
      </w:pPr>
      <w:r>
        <w:rPr>
          <w:rFonts w:ascii="微软雅黑" w:eastAsia="微软雅黑" w:hAnsi="微软雅黑" w:cs="宋体" w:hint="eastAsia"/>
          <w:b/>
          <w:color w:val="333333"/>
          <w:kern w:val="36"/>
          <w:sz w:val="24"/>
          <w:szCs w:val="24"/>
        </w:rPr>
        <w:lastRenderedPageBreak/>
        <w:t>附件4</w:t>
      </w:r>
    </w:p>
    <w:p w:rsidR="00A0041B" w:rsidRPr="009D5C81" w:rsidRDefault="00A0041B" w:rsidP="00A0041B">
      <w:pPr>
        <w:widowControl/>
        <w:shd w:val="clear" w:color="auto" w:fill="FFFFFF"/>
        <w:spacing w:after="210"/>
        <w:jc w:val="left"/>
        <w:outlineLvl w:val="1"/>
        <w:rPr>
          <w:rFonts w:ascii="微软雅黑" w:eastAsia="微软雅黑" w:hAnsi="微软雅黑" w:cs="宋体"/>
          <w:b/>
          <w:bCs/>
          <w:color w:val="333333"/>
          <w:spacing w:val="8"/>
          <w:kern w:val="0"/>
          <w:sz w:val="33"/>
          <w:szCs w:val="33"/>
        </w:rPr>
      </w:pPr>
      <w:r w:rsidRPr="009D5C81">
        <w:rPr>
          <w:rFonts w:ascii="微软雅黑" w:eastAsia="微软雅黑" w:hAnsi="微软雅黑" w:cs="宋体" w:hint="eastAsia"/>
          <w:b/>
          <w:bCs/>
          <w:color w:val="333333"/>
          <w:spacing w:val="8"/>
          <w:kern w:val="0"/>
          <w:sz w:val="33"/>
          <w:szCs w:val="33"/>
        </w:rPr>
        <w:t>刚刚，中国连锁</w:t>
      </w:r>
      <w:proofErr w:type="gramStart"/>
      <w:r w:rsidRPr="009D5C81">
        <w:rPr>
          <w:rFonts w:ascii="微软雅黑" w:eastAsia="微软雅黑" w:hAnsi="微软雅黑" w:cs="宋体" w:hint="eastAsia"/>
          <w:b/>
          <w:bCs/>
          <w:color w:val="333333"/>
          <w:spacing w:val="8"/>
          <w:kern w:val="0"/>
          <w:sz w:val="33"/>
          <w:szCs w:val="33"/>
        </w:rPr>
        <w:t>药店双</w:t>
      </w:r>
      <w:proofErr w:type="gramEnd"/>
      <w:r w:rsidRPr="009D5C81">
        <w:rPr>
          <w:rFonts w:ascii="微软雅黑" w:eastAsia="微软雅黑" w:hAnsi="微软雅黑" w:cs="宋体" w:hint="eastAsia"/>
          <w:b/>
          <w:bCs/>
          <w:color w:val="333333"/>
          <w:spacing w:val="8"/>
          <w:kern w:val="0"/>
          <w:sz w:val="33"/>
          <w:szCs w:val="33"/>
        </w:rPr>
        <w:t>百强榜单发布！</w:t>
      </w:r>
    </w:p>
    <w:p w:rsidR="00A0041B" w:rsidRPr="00415CB7" w:rsidRDefault="00A0041B" w:rsidP="00415CB7">
      <w:pPr>
        <w:widowControl/>
        <w:shd w:val="clear" w:color="auto" w:fill="FFFFFF"/>
        <w:spacing w:line="300" w:lineRule="atLeast"/>
        <w:jc w:val="left"/>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双百强 </w:t>
      </w:r>
      <w:hyperlink r:id="rId25" w:history="1">
        <w:r w:rsidRPr="00415CB7">
          <w:rPr>
            <w:rFonts w:ascii="微软雅黑" w:eastAsia="微软雅黑" w:hAnsi="微软雅黑" w:cs="宋体" w:hint="eastAsia"/>
            <w:color w:val="333333"/>
            <w:spacing w:val="8"/>
            <w:kern w:val="0"/>
            <w:sz w:val="26"/>
            <w:szCs w:val="26"/>
          </w:rPr>
          <w:t>21世纪药店</w:t>
        </w:r>
      </w:hyperlink>
      <w:r w:rsidRPr="00415CB7">
        <w:rPr>
          <w:rFonts w:ascii="微软雅黑" w:eastAsia="微软雅黑" w:hAnsi="微软雅黑" w:cs="宋体" w:hint="eastAsia"/>
          <w:color w:val="333333"/>
          <w:spacing w:val="8"/>
          <w:kern w:val="0"/>
          <w:sz w:val="26"/>
          <w:szCs w:val="26"/>
        </w:rPr>
        <w:t> 8月26日</w:t>
      </w:r>
    </w:p>
    <w:p w:rsidR="00A0041B" w:rsidRPr="009D5C81" w:rsidRDefault="00A0041B" w:rsidP="00415CB7">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8月26日，2020全国</w:t>
      </w:r>
      <w:proofErr w:type="gramStart"/>
      <w:r w:rsidRPr="00415CB7">
        <w:rPr>
          <w:rFonts w:ascii="微软雅黑" w:eastAsia="微软雅黑" w:hAnsi="微软雅黑" w:cs="宋体" w:hint="eastAsia"/>
          <w:color w:val="333333"/>
          <w:spacing w:val="8"/>
          <w:kern w:val="0"/>
          <w:sz w:val="26"/>
          <w:szCs w:val="26"/>
        </w:rPr>
        <w:t>药店周</w:t>
      </w:r>
      <w:proofErr w:type="gramEnd"/>
      <w:r w:rsidRPr="00415CB7">
        <w:rPr>
          <w:rFonts w:ascii="微软雅黑" w:eastAsia="微软雅黑" w:hAnsi="微软雅黑" w:cs="宋体" w:hint="eastAsia"/>
          <w:color w:val="333333"/>
          <w:spacing w:val="8"/>
          <w:kern w:val="0"/>
          <w:sz w:val="26"/>
          <w:szCs w:val="26"/>
        </w:rPr>
        <w:t>暨中国医药工业百强年会、中国医药互联网经济年会在“春城”昆明盛大开幕。当晚迎来了本次大会的“重头戏”，业内期待已久的《2019~2020年度中国连锁药店综合实力百强企业》、《2019~2020年度中国连锁药店直营力百强企业》终于揭开面纱。</w:t>
      </w:r>
    </w:p>
    <w:p w:rsidR="00A0041B" w:rsidRPr="009D5C81" w:rsidRDefault="00A0041B" w:rsidP="00415CB7">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由21世纪药店报发起主办的2019~2020年度中国连锁药店百</w:t>
      </w:r>
      <w:proofErr w:type="gramStart"/>
      <w:r w:rsidRPr="00415CB7">
        <w:rPr>
          <w:rFonts w:ascii="微软雅黑" w:eastAsia="微软雅黑" w:hAnsi="微软雅黑" w:cs="宋体" w:hint="eastAsia"/>
          <w:color w:val="333333"/>
          <w:spacing w:val="8"/>
          <w:kern w:val="0"/>
          <w:sz w:val="26"/>
          <w:szCs w:val="26"/>
        </w:rPr>
        <w:t>强系列</w:t>
      </w:r>
      <w:proofErr w:type="gramEnd"/>
      <w:r w:rsidRPr="00415CB7">
        <w:rPr>
          <w:rFonts w:ascii="微软雅黑" w:eastAsia="微软雅黑" w:hAnsi="微软雅黑" w:cs="宋体" w:hint="eastAsia"/>
          <w:color w:val="333333"/>
          <w:spacing w:val="8"/>
          <w:kern w:val="0"/>
          <w:sz w:val="26"/>
          <w:szCs w:val="26"/>
        </w:rPr>
        <w:t>榜单评选活动，历时半</w:t>
      </w:r>
      <w:proofErr w:type="gramStart"/>
      <w:r w:rsidRPr="00415CB7">
        <w:rPr>
          <w:rFonts w:ascii="微软雅黑" w:eastAsia="微软雅黑" w:hAnsi="微软雅黑" w:cs="宋体" w:hint="eastAsia"/>
          <w:color w:val="333333"/>
          <w:spacing w:val="8"/>
          <w:kern w:val="0"/>
          <w:sz w:val="26"/>
          <w:szCs w:val="26"/>
        </w:rPr>
        <w:t>年最终</w:t>
      </w:r>
      <w:proofErr w:type="gramEnd"/>
      <w:r w:rsidRPr="00415CB7">
        <w:rPr>
          <w:rFonts w:ascii="微软雅黑" w:eastAsia="微软雅黑" w:hAnsi="微软雅黑" w:cs="宋体" w:hint="eastAsia"/>
          <w:color w:val="333333"/>
          <w:spacing w:val="8"/>
          <w:kern w:val="0"/>
          <w:sz w:val="26"/>
          <w:szCs w:val="26"/>
        </w:rPr>
        <w:t>形成了以连锁药店综合实力和直营力为主要</w:t>
      </w:r>
      <w:proofErr w:type="gramStart"/>
      <w:r w:rsidRPr="00415CB7">
        <w:rPr>
          <w:rFonts w:ascii="微软雅黑" w:eastAsia="微软雅黑" w:hAnsi="微软雅黑" w:cs="宋体" w:hint="eastAsia"/>
          <w:color w:val="333333"/>
          <w:spacing w:val="8"/>
          <w:kern w:val="0"/>
          <w:sz w:val="26"/>
          <w:szCs w:val="26"/>
        </w:rPr>
        <w:t>考量</w:t>
      </w:r>
      <w:proofErr w:type="gramEnd"/>
      <w:r w:rsidRPr="00415CB7">
        <w:rPr>
          <w:rFonts w:ascii="微软雅黑" w:eastAsia="微软雅黑" w:hAnsi="微软雅黑" w:cs="宋体" w:hint="eastAsia"/>
          <w:color w:val="333333"/>
          <w:spacing w:val="8"/>
          <w:kern w:val="0"/>
          <w:sz w:val="26"/>
          <w:szCs w:val="26"/>
        </w:rPr>
        <w:t>指标的榜单，不仅为行业树立了榜样，也为国内连锁药店提升综合实力提供了参考。</w:t>
      </w:r>
    </w:p>
    <w:p w:rsidR="00A0041B" w:rsidRPr="009D5C81" w:rsidRDefault="00A0041B" w:rsidP="00A0041B">
      <w:pPr>
        <w:widowControl/>
        <w:shd w:val="clear" w:color="auto" w:fill="FFFFFF"/>
        <w:spacing w:line="420" w:lineRule="atLeast"/>
        <w:ind w:left="240" w:right="240"/>
        <w:rPr>
          <w:rFonts w:ascii="微软雅黑" w:eastAsia="微软雅黑" w:hAnsi="微软雅黑" w:cs="宋体"/>
          <w:color w:val="333333"/>
          <w:spacing w:val="8"/>
          <w:kern w:val="0"/>
          <w:sz w:val="26"/>
          <w:szCs w:val="26"/>
        </w:rPr>
      </w:pPr>
    </w:p>
    <w:p w:rsidR="00A0041B" w:rsidRPr="00415CB7" w:rsidRDefault="00A0041B" w:rsidP="00415CB7">
      <w:pPr>
        <w:widowControl/>
        <w:shd w:val="clear" w:color="auto" w:fill="FFFFFF"/>
        <w:spacing w:line="420" w:lineRule="atLeast"/>
        <w:ind w:leftChars="114" w:left="239" w:right="240" w:firstLineChars="200" w:firstLine="552"/>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为更全面、科学地评价中国连锁药店的综合实力，评选体系从经营实力、发展潜力和企业公民三大板块进行分析，运用</w:t>
      </w:r>
      <w:proofErr w:type="spellStart"/>
      <w:r w:rsidRPr="00415CB7">
        <w:rPr>
          <w:rFonts w:ascii="微软雅黑" w:eastAsia="微软雅黑" w:hAnsi="微软雅黑" w:cs="宋体" w:hint="eastAsia"/>
          <w:color w:val="333333"/>
          <w:spacing w:val="8"/>
          <w:kern w:val="0"/>
          <w:sz w:val="26"/>
          <w:szCs w:val="26"/>
        </w:rPr>
        <w:t>Topsis</w:t>
      </w:r>
      <w:proofErr w:type="spellEnd"/>
      <w:r w:rsidRPr="00415CB7">
        <w:rPr>
          <w:rFonts w:ascii="微软雅黑" w:eastAsia="微软雅黑" w:hAnsi="微软雅黑" w:cs="宋体" w:hint="eastAsia"/>
          <w:color w:val="333333"/>
          <w:spacing w:val="8"/>
          <w:kern w:val="0"/>
          <w:sz w:val="26"/>
          <w:szCs w:val="26"/>
        </w:rPr>
        <w:t>综合评分法，从规模、运营、品牌、盈利、成长、专业化探索、资本运作和社会效益共8个维度、32个细分指标进行综合分析，通过层次分析法确定各个维度和细分指标的权重，科学评价企业的综合实力。经过发放问卷调研、数据甄别校正、定量和定性评价，最终确定两份榜单，名单如下：</w:t>
      </w:r>
    </w:p>
    <w:p w:rsidR="00A0041B" w:rsidRPr="009D5C81" w:rsidRDefault="00A0041B" w:rsidP="00A0041B">
      <w:pPr>
        <w:widowControl/>
        <w:shd w:val="clear" w:color="auto" w:fill="FFFFFF"/>
        <w:spacing w:line="420" w:lineRule="atLeast"/>
        <w:ind w:left="240" w:right="240"/>
        <w:rPr>
          <w:rFonts w:ascii="微软雅黑" w:eastAsia="微软雅黑" w:hAnsi="微软雅黑" w:cs="宋体"/>
          <w:color w:val="333333"/>
          <w:spacing w:val="8"/>
          <w:kern w:val="0"/>
          <w:sz w:val="26"/>
          <w:szCs w:val="26"/>
        </w:rPr>
      </w:pPr>
      <w:r>
        <w:rPr>
          <w:rFonts w:ascii="微软雅黑" w:eastAsia="微软雅黑" w:hAnsi="微软雅黑" w:cs="宋体"/>
          <w:noProof/>
          <w:color w:val="333333"/>
          <w:spacing w:val="8"/>
          <w:kern w:val="0"/>
          <w:sz w:val="26"/>
          <w:szCs w:val="26"/>
        </w:rPr>
        <w:lastRenderedPageBreak/>
        <w:drawing>
          <wp:inline distT="0" distB="0" distL="0" distR="0" wp14:anchorId="0CE77084" wp14:editId="25D440EF">
            <wp:extent cx="5348378" cy="9092242"/>
            <wp:effectExtent l="0" t="0" r="0" b="0"/>
            <wp:docPr id="4" name="图片 4" descr="D:\Documents\WeChat Files\wxid_a5rdjkvbm5nr22\FileStorage\Temp\549f205a1b4b58a77d26f7d4a4eb5f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cuments\WeChat Files\wxid_a5rdjkvbm5nr22\FileStorage\Temp\549f205a1b4b58a77d26f7d4a4eb5fb8.jpg"/>
                    <pic:cNvPicPr>
                      <a:picLocks noChangeAspect="1" noChangeArrowheads="1"/>
                    </pic:cNvPicPr>
                  </pic:nvPicPr>
                  <pic:blipFill>
                    <a:blip r:embed="rId26" cstate="print"/>
                    <a:srcRect/>
                    <a:stretch>
                      <a:fillRect/>
                    </a:stretch>
                  </pic:blipFill>
                  <pic:spPr bwMode="auto">
                    <a:xfrm>
                      <a:off x="0" y="0"/>
                      <a:ext cx="5353050" cy="9100184"/>
                    </a:xfrm>
                    <a:prstGeom prst="rect">
                      <a:avLst/>
                    </a:prstGeom>
                    <a:noFill/>
                    <a:ln w="9525">
                      <a:noFill/>
                      <a:miter lim="800000"/>
                      <a:headEnd/>
                      <a:tailEnd/>
                    </a:ln>
                  </pic:spPr>
                </pic:pic>
              </a:graphicData>
            </a:graphic>
          </wp:inline>
        </w:drawing>
      </w:r>
    </w:p>
    <w:p w:rsidR="00A0041B" w:rsidRDefault="00A0041B" w:rsidP="00A0041B">
      <w:pPr>
        <w:widowControl/>
        <w:shd w:val="clear" w:color="auto" w:fill="FFFFFF"/>
        <w:rPr>
          <w:rFonts w:ascii="微软雅黑" w:eastAsia="微软雅黑" w:hAnsi="微软雅黑" w:cs="宋体"/>
          <w:color w:val="333333"/>
          <w:spacing w:val="8"/>
          <w:kern w:val="0"/>
          <w:sz w:val="26"/>
          <w:szCs w:val="26"/>
        </w:rPr>
      </w:pPr>
      <w:r>
        <w:rPr>
          <w:rFonts w:ascii="微软雅黑" w:eastAsia="微软雅黑" w:hAnsi="微软雅黑" w:cs="宋体"/>
          <w:noProof/>
          <w:color w:val="333333"/>
          <w:spacing w:val="8"/>
          <w:kern w:val="0"/>
          <w:sz w:val="26"/>
          <w:szCs w:val="26"/>
        </w:rPr>
        <w:lastRenderedPageBreak/>
        <w:drawing>
          <wp:inline distT="0" distB="0" distL="0" distR="0" wp14:anchorId="5ACBE784" wp14:editId="5B7D92DC">
            <wp:extent cx="5141343" cy="9247517"/>
            <wp:effectExtent l="0" t="0" r="0" b="0"/>
            <wp:docPr id="5" name="图片 5" descr="D:\Documents\WeChat Files\wxid_a5rdjkvbm5nr22\FileStorage\Temp\e05bb3a7af09439dc159051ccb6d12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uments\WeChat Files\wxid_a5rdjkvbm5nr22\FileStorage\Temp\e05bb3a7af09439dc159051ccb6d12f7.jpg"/>
                    <pic:cNvPicPr>
                      <a:picLocks noChangeAspect="1" noChangeArrowheads="1"/>
                    </pic:cNvPicPr>
                  </pic:nvPicPr>
                  <pic:blipFill>
                    <a:blip r:embed="rId27" cstate="print"/>
                    <a:srcRect/>
                    <a:stretch>
                      <a:fillRect/>
                    </a:stretch>
                  </pic:blipFill>
                  <pic:spPr bwMode="auto">
                    <a:xfrm>
                      <a:off x="0" y="0"/>
                      <a:ext cx="5143500" cy="9251397"/>
                    </a:xfrm>
                    <a:prstGeom prst="rect">
                      <a:avLst/>
                    </a:prstGeom>
                    <a:noFill/>
                    <a:ln w="9525">
                      <a:noFill/>
                      <a:miter lim="800000"/>
                      <a:headEnd/>
                      <a:tailEnd/>
                    </a:ln>
                  </pic:spPr>
                </pic:pic>
              </a:graphicData>
            </a:graphic>
          </wp:inline>
        </w:drawing>
      </w:r>
    </w:p>
    <w:p w:rsidR="00A0041B" w:rsidRDefault="00A0041B" w:rsidP="00A0041B">
      <w:pPr>
        <w:widowControl/>
        <w:shd w:val="clear" w:color="auto" w:fill="FFFFFF"/>
        <w:rPr>
          <w:rFonts w:ascii="微软雅黑" w:eastAsia="微软雅黑" w:hAnsi="微软雅黑" w:cs="宋体"/>
          <w:color w:val="333333"/>
          <w:spacing w:val="8"/>
          <w:kern w:val="0"/>
          <w:sz w:val="26"/>
          <w:szCs w:val="26"/>
        </w:rPr>
      </w:pPr>
      <w:r>
        <w:rPr>
          <w:rFonts w:ascii="微软雅黑" w:eastAsia="微软雅黑" w:hAnsi="微软雅黑" w:cs="宋体"/>
          <w:noProof/>
          <w:color w:val="333333"/>
          <w:spacing w:val="8"/>
          <w:kern w:val="0"/>
          <w:sz w:val="26"/>
          <w:szCs w:val="26"/>
        </w:rPr>
        <w:lastRenderedPageBreak/>
        <w:drawing>
          <wp:inline distT="0" distB="0" distL="0" distR="0" wp14:anchorId="7B77EEF0" wp14:editId="43167868">
            <wp:extent cx="5141343" cy="9307902"/>
            <wp:effectExtent l="0" t="0" r="0" b="0"/>
            <wp:docPr id="6" name="图片 6" descr="D:\Documents\WeChat Files\wxid_a5rdjkvbm5nr22\FileStorage\Temp\69de26ceba44eccfad474aeb369f87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nts\WeChat Files\wxid_a5rdjkvbm5nr22\FileStorage\Temp\69de26ceba44eccfad474aeb369f87ee.jpg"/>
                    <pic:cNvPicPr>
                      <a:picLocks noChangeAspect="1" noChangeArrowheads="1"/>
                    </pic:cNvPicPr>
                  </pic:nvPicPr>
                  <pic:blipFill>
                    <a:blip r:embed="rId28" cstate="print"/>
                    <a:srcRect/>
                    <a:stretch>
                      <a:fillRect/>
                    </a:stretch>
                  </pic:blipFill>
                  <pic:spPr bwMode="auto">
                    <a:xfrm>
                      <a:off x="0" y="0"/>
                      <a:ext cx="5143500" cy="9311807"/>
                    </a:xfrm>
                    <a:prstGeom prst="rect">
                      <a:avLst/>
                    </a:prstGeom>
                    <a:noFill/>
                    <a:ln w="9525">
                      <a:noFill/>
                      <a:miter lim="800000"/>
                      <a:headEnd/>
                      <a:tailEnd/>
                    </a:ln>
                  </pic:spPr>
                </pic:pic>
              </a:graphicData>
            </a:graphic>
          </wp:inline>
        </w:drawing>
      </w:r>
    </w:p>
    <w:p w:rsidR="00A0041B" w:rsidRDefault="00A0041B" w:rsidP="00A0041B">
      <w:pPr>
        <w:widowControl/>
        <w:shd w:val="clear" w:color="auto" w:fill="FFFFFF"/>
        <w:rPr>
          <w:rFonts w:ascii="微软雅黑" w:eastAsia="微软雅黑" w:hAnsi="微软雅黑" w:cs="宋体"/>
          <w:color w:val="333333"/>
          <w:spacing w:val="8"/>
          <w:kern w:val="0"/>
          <w:sz w:val="26"/>
          <w:szCs w:val="26"/>
        </w:rPr>
      </w:pPr>
      <w:r>
        <w:rPr>
          <w:rFonts w:ascii="微软雅黑" w:eastAsia="微软雅黑" w:hAnsi="微软雅黑" w:cs="宋体"/>
          <w:noProof/>
          <w:color w:val="333333"/>
          <w:spacing w:val="8"/>
          <w:kern w:val="0"/>
          <w:sz w:val="26"/>
          <w:szCs w:val="26"/>
        </w:rPr>
        <w:lastRenderedPageBreak/>
        <w:drawing>
          <wp:inline distT="0" distB="0" distL="0" distR="0" wp14:anchorId="5015F3FD" wp14:editId="753E1250">
            <wp:extent cx="5272678" cy="9264770"/>
            <wp:effectExtent l="0" t="0" r="0" b="0"/>
            <wp:docPr id="20" name="图片 20" descr="D:\Documents\WeChat Files\wxid_a5rdjkvbm5nr22\FileStorage\Temp\04f60395039dcf53ebcf2602dab8f7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cuments\WeChat Files\wxid_a5rdjkvbm5nr22\FileStorage\Temp\04f60395039dcf53ebcf2602dab8f7c0.jpg"/>
                    <pic:cNvPicPr>
                      <a:picLocks noChangeAspect="1" noChangeArrowheads="1"/>
                    </pic:cNvPicPr>
                  </pic:nvPicPr>
                  <pic:blipFill>
                    <a:blip r:embed="rId29" cstate="print"/>
                    <a:srcRect/>
                    <a:stretch>
                      <a:fillRect/>
                    </a:stretch>
                  </pic:blipFill>
                  <pic:spPr bwMode="auto">
                    <a:xfrm>
                      <a:off x="0" y="0"/>
                      <a:ext cx="5274310" cy="9267638"/>
                    </a:xfrm>
                    <a:prstGeom prst="rect">
                      <a:avLst/>
                    </a:prstGeom>
                    <a:noFill/>
                    <a:ln w="9525">
                      <a:noFill/>
                      <a:miter lim="800000"/>
                      <a:headEnd/>
                      <a:tailEnd/>
                    </a:ln>
                  </pic:spPr>
                </pic:pic>
              </a:graphicData>
            </a:graphic>
          </wp:inline>
        </w:drawing>
      </w:r>
    </w:p>
    <w:p w:rsidR="00A0041B" w:rsidRPr="009D5C81" w:rsidRDefault="00A0041B" w:rsidP="00A0041B">
      <w:pPr>
        <w:widowControl/>
        <w:shd w:val="clear" w:color="auto" w:fill="FFFFFF"/>
        <w:rPr>
          <w:rFonts w:ascii="微软雅黑" w:eastAsia="微软雅黑" w:hAnsi="微软雅黑" w:cs="宋体"/>
          <w:color w:val="333333"/>
          <w:spacing w:val="8"/>
          <w:kern w:val="0"/>
          <w:sz w:val="26"/>
          <w:szCs w:val="26"/>
        </w:rPr>
      </w:pPr>
      <w:r w:rsidRPr="009D5C81">
        <w:rPr>
          <w:rFonts w:ascii="微软雅黑" w:eastAsia="微软雅黑" w:hAnsi="微软雅黑" w:cs="宋体" w:hint="eastAsia"/>
          <w:color w:val="333333"/>
          <w:spacing w:val="8"/>
          <w:kern w:val="0"/>
          <w:sz w:val="26"/>
          <w:szCs w:val="26"/>
        </w:rPr>
        <w:lastRenderedPageBreak/>
        <w:br/>
      </w:r>
      <w:r w:rsidR="007A7A5A">
        <w:rPr>
          <w:rFonts w:ascii="微软雅黑" w:eastAsia="微软雅黑" w:hAnsi="微软雅黑" w:cs="宋体"/>
          <w:color w:val="333333"/>
          <w:spacing w:val="8"/>
          <w:kern w:val="0"/>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3.75pt;height:23.75pt"/>
        </w:pict>
      </w:r>
      <w:r w:rsidR="007A7A5A">
        <w:rPr>
          <w:rFonts w:ascii="微软雅黑" w:eastAsia="微软雅黑" w:hAnsi="微软雅黑" w:cs="宋体"/>
          <w:color w:val="333333"/>
          <w:spacing w:val="8"/>
          <w:kern w:val="0"/>
          <w:sz w:val="26"/>
          <w:szCs w:val="26"/>
        </w:rPr>
        <w:pict>
          <v:shape id="_x0000_i1027" type="#_x0000_t75" alt="" style="width:23.75pt;height:23.75pt"/>
        </w:pict>
      </w:r>
      <w:r w:rsidRPr="009D5C81">
        <w:rPr>
          <w:rFonts w:ascii="微软雅黑" w:eastAsia="微软雅黑" w:hAnsi="微软雅黑" w:cs="宋体" w:hint="eastAsia"/>
          <w:color w:val="333333"/>
          <w:spacing w:val="8"/>
          <w:kern w:val="0"/>
          <w:szCs w:val="21"/>
        </w:rPr>
        <w:t>备注：因资本原因，高</w:t>
      </w:r>
      <w:proofErr w:type="gramStart"/>
      <w:r w:rsidRPr="009D5C81">
        <w:rPr>
          <w:rFonts w:ascii="微软雅黑" w:eastAsia="微软雅黑" w:hAnsi="微软雅黑" w:cs="宋体" w:hint="eastAsia"/>
          <w:color w:val="333333"/>
          <w:spacing w:val="8"/>
          <w:kern w:val="0"/>
          <w:szCs w:val="21"/>
        </w:rPr>
        <w:t>济医疗</w:t>
      </w:r>
      <w:proofErr w:type="gramEnd"/>
      <w:r w:rsidRPr="009D5C81">
        <w:rPr>
          <w:rFonts w:ascii="微软雅黑" w:eastAsia="微软雅黑" w:hAnsi="微软雅黑" w:cs="宋体" w:hint="eastAsia"/>
          <w:color w:val="333333"/>
          <w:spacing w:val="8"/>
          <w:kern w:val="0"/>
          <w:szCs w:val="21"/>
        </w:rPr>
        <w:t>未纳入百强评选</w:t>
      </w:r>
      <w:r w:rsidRPr="009D5C81">
        <w:rPr>
          <w:rFonts w:ascii="微软雅黑" w:eastAsia="微软雅黑" w:hAnsi="微软雅黑" w:cs="宋体" w:hint="eastAsia"/>
          <w:color w:val="333333"/>
          <w:spacing w:val="8"/>
          <w:kern w:val="0"/>
          <w:sz w:val="26"/>
          <w:szCs w:val="26"/>
        </w:rPr>
        <w:br/>
      </w:r>
    </w:p>
    <w:p w:rsidR="00A0041B" w:rsidRPr="009D5C81" w:rsidRDefault="007A7A5A" w:rsidP="00A0041B">
      <w:pPr>
        <w:widowControl/>
        <w:shd w:val="clear" w:color="auto" w:fill="FFFFFF"/>
        <w:ind w:left="240" w:right="240"/>
        <w:rPr>
          <w:rFonts w:ascii="微软雅黑" w:eastAsia="微软雅黑" w:hAnsi="微软雅黑" w:cs="宋体"/>
          <w:color w:val="333333"/>
          <w:spacing w:val="8"/>
          <w:kern w:val="0"/>
          <w:sz w:val="26"/>
          <w:szCs w:val="26"/>
        </w:rPr>
      </w:pPr>
      <w:r>
        <w:rPr>
          <w:rFonts w:ascii="微软雅黑" w:eastAsia="微软雅黑" w:hAnsi="微软雅黑" w:cs="宋体"/>
          <w:color w:val="333333"/>
          <w:spacing w:val="8"/>
          <w:kern w:val="0"/>
          <w:sz w:val="26"/>
          <w:szCs w:val="26"/>
        </w:rPr>
        <w:pict>
          <v:shape id="_x0000_i1028" type="#_x0000_t75" alt="" style="width:23.75pt;height:23.75pt"/>
        </w:pict>
      </w:r>
      <w:r>
        <w:rPr>
          <w:rFonts w:ascii="微软雅黑" w:eastAsia="微软雅黑" w:hAnsi="微软雅黑" w:cs="宋体"/>
          <w:color w:val="333333"/>
          <w:spacing w:val="8"/>
          <w:kern w:val="0"/>
          <w:sz w:val="26"/>
          <w:szCs w:val="26"/>
        </w:rPr>
        <w:pict>
          <v:shape id="_x0000_i1029" type="#_x0000_t75" alt="" style="width:23.75pt;height:23.75pt"/>
        </w:pict>
      </w:r>
    </w:p>
    <w:p w:rsidR="00A0041B" w:rsidRDefault="00A0041B" w:rsidP="00A0041B"/>
    <w:p w:rsidR="0024184A" w:rsidRDefault="0024184A"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C82638"/>
    <w:p w:rsidR="00A0041B" w:rsidRDefault="00A0041B" w:rsidP="00A0041B">
      <w:pPr>
        <w:widowControl/>
        <w:spacing w:before="100" w:beforeAutospacing="1" w:after="100" w:afterAutospacing="1" w:line="900" w:lineRule="atLeast"/>
        <w:outlineLvl w:val="1"/>
        <w:rPr>
          <w:rFonts w:ascii="微软雅黑" w:eastAsia="微软雅黑" w:hAnsi="微软雅黑" w:cs="宋体"/>
          <w:b/>
          <w:color w:val="333333"/>
          <w:kern w:val="36"/>
          <w:sz w:val="24"/>
          <w:szCs w:val="24"/>
        </w:rPr>
      </w:pPr>
      <w:r>
        <w:rPr>
          <w:rFonts w:ascii="微软雅黑" w:eastAsia="微软雅黑" w:hAnsi="微软雅黑" w:cs="宋体" w:hint="eastAsia"/>
          <w:b/>
          <w:color w:val="333333"/>
          <w:kern w:val="36"/>
          <w:sz w:val="24"/>
          <w:szCs w:val="24"/>
        </w:rPr>
        <w:t>附件5</w:t>
      </w:r>
    </w:p>
    <w:p w:rsidR="00A0041B" w:rsidRPr="0091326C" w:rsidRDefault="00A0041B" w:rsidP="00A0041B">
      <w:pPr>
        <w:widowControl/>
        <w:spacing w:after="210"/>
        <w:jc w:val="left"/>
        <w:outlineLvl w:val="1"/>
        <w:rPr>
          <w:rFonts w:ascii="宋体" w:hAnsi="宋体" w:cs="宋体"/>
          <w:b/>
          <w:bCs/>
          <w:kern w:val="0"/>
          <w:sz w:val="33"/>
          <w:szCs w:val="33"/>
        </w:rPr>
      </w:pPr>
      <w:r w:rsidRPr="0091326C">
        <w:rPr>
          <w:rFonts w:ascii="宋体" w:hAnsi="宋体" w:cs="宋体"/>
          <w:b/>
          <w:bCs/>
          <w:kern w:val="0"/>
          <w:sz w:val="33"/>
          <w:szCs w:val="33"/>
        </w:rPr>
        <w:t>定点药店支付标准统一上浮15%，药店影响几何？</w:t>
      </w:r>
    </w:p>
    <w:p w:rsidR="00A0041B" w:rsidRPr="00415CB7" w:rsidRDefault="00A0041B" w:rsidP="00415CB7">
      <w:pPr>
        <w:adjustRightInd w:val="0"/>
        <w:spacing w:line="300" w:lineRule="atLeast"/>
        <w:rPr>
          <w:rFonts w:ascii="微软雅黑" w:eastAsia="微软雅黑" w:hAnsi="微软雅黑" w:cs="宋体"/>
          <w:color w:val="333333"/>
          <w:spacing w:val="8"/>
          <w:kern w:val="0"/>
          <w:sz w:val="26"/>
          <w:szCs w:val="26"/>
        </w:rPr>
      </w:pPr>
      <w:proofErr w:type="gramStart"/>
      <w:r w:rsidRPr="00415CB7">
        <w:rPr>
          <w:rFonts w:ascii="微软雅黑" w:eastAsia="微软雅黑" w:hAnsi="微软雅黑" w:cs="宋体"/>
          <w:color w:val="333333"/>
          <w:spacing w:val="8"/>
          <w:kern w:val="0"/>
          <w:sz w:val="26"/>
          <w:szCs w:val="26"/>
        </w:rPr>
        <w:t>万立平</w:t>
      </w:r>
      <w:proofErr w:type="gramEnd"/>
      <w:r w:rsidRPr="00415CB7">
        <w:rPr>
          <w:rFonts w:ascii="微软雅黑" w:eastAsia="微软雅黑" w:hAnsi="微软雅黑" w:cs="宋体"/>
          <w:color w:val="333333"/>
          <w:spacing w:val="8"/>
          <w:kern w:val="0"/>
          <w:sz w:val="26"/>
          <w:szCs w:val="26"/>
        </w:rPr>
        <w:t> </w:t>
      </w:r>
      <w:hyperlink r:id="rId30" w:history="1">
        <w:r w:rsidRPr="00415CB7">
          <w:rPr>
            <w:rFonts w:ascii="微软雅黑" w:eastAsia="微软雅黑" w:hAnsi="微软雅黑" w:cs="宋体"/>
            <w:color w:val="333333"/>
            <w:spacing w:val="8"/>
            <w:kern w:val="0"/>
            <w:sz w:val="26"/>
            <w:szCs w:val="26"/>
          </w:rPr>
          <w:t>第一</w:t>
        </w:r>
        <w:proofErr w:type="gramStart"/>
        <w:r w:rsidRPr="00415CB7">
          <w:rPr>
            <w:rFonts w:ascii="微软雅黑" w:eastAsia="微软雅黑" w:hAnsi="微软雅黑" w:cs="宋体"/>
            <w:color w:val="333333"/>
            <w:spacing w:val="8"/>
            <w:kern w:val="0"/>
            <w:sz w:val="26"/>
            <w:szCs w:val="26"/>
          </w:rPr>
          <w:t>药店财智</w:t>
        </w:r>
        <w:proofErr w:type="gramEnd"/>
      </w:hyperlink>
      <w:r w:rsidRPr="00415CB7">
        <w:rPr>
          <w:rFonts w:ascii="微软雅黑" w:eastAsia="微软雅黑" w:hAnsi="微软雅黑" w:cs="宋体"/>
          <w:color w:val="333333"/>
          <w:spacing w:val="8"/>
          <w:kern w:val="0"/>
          <w:sz w:val="26"/>
          <w:szCs w:val="26"/>
        </w:rPr>
        <w:t> 9月1日</w:t>
      </w:r>
      <w:r w:rsidRPr="00415CB7">
        <w:rPr>
          <w:rFonts w:ascii="微软雅黑" w:eastAsia="微软雅黑" w:hAnsi="微软雅黑" w:cs="宋体"/>
          <w:color w:val="333333"/>
          <w:spacing w:val="8"/>
          <w:kern w:val="0"/>
          <w:sz w:val="26"/>
          <w:szCs w:val="26"/>
        </w:rPr>
        <w:br/>
      </w:r>
      <w:r w:rsidR="007C045F">
        <w:rPr>
          <w:rFonts w:ascii="微软雅黑" w:eastAsia="微软雅黑" w:hAnsi="微软雅黑" w:cs="宋体" w:hint="eastAsia"/>
          <w:color w:val="333333"/>
          <w:spacing w:val="8"/>
          <w:kern w:val="0"/>
          <w:sz w:val="26"/>
          <w:szCs w:val="26"/>
        </w:rPr>
        <w:t xml:space="preserve">    今</w:t>
      </w:r>
      <w:r w:rsidRPr="00415CB7">
        <w:rPr>
          <w:rFonts w:ascii="微软雅黑" w:eastAsia="微软雅黑" w:hAnsi="微软雅黑" w:cs="宋体"/>
          <w:color w:val="333333"/>
          <w:spacing w:val="8"/>
          <w:kern w:val="0"/>
          <w:sz w:val="26"/>
          <w:szCs w:val="26"/>
        </w:rPr>
        <w:t>日（9月1日），《浙江省提升药品集中采购平台功能推进医保药品支付标准全覆盖方案》（简称《方案》）正式实施。</w:t>
      </w:r>
      <w:r w:rsidRPr="00415CB7">
        <w:rPr>
          <w:rFonts w:ascii="微软雅黑" w:eastAsia="微软雅黑" w:hAnsi="微软雅黑" w:cs="宋体"/>
          <w:color w:val="333333"/>
          <w:spacing w:val="8"/>
          <w:kern w:val="0"/>
          <w:sz w:val="26"/>
          <w:szCs w:val="26"/>
        </w:rPr>
        <w:br/>
      </w:r>
      <w:r w:rsidR="007C045F">
        <w:rPr>
          <w:rFonts w:ascii="微软雅黑" w:eastAsia="微软雅黑" w:hAnsi="微软雅黑" w:cs="宋体" w:hint="eastAsia"/>
          <w:color w:val="333333"/>
          <w:spacing w:val="8"/>
          <w:kern w:val="0"/>
          <w:sz w:val="26"/>
          <w:szCs w:val="26"/>
        </w:rPr>
        <w:t xml:space="preserve">    </w:t>
      </w:r>
      <w:r w:rsidRPr="00415CB7">
        <w:rPr>
          <w:rFonts w:ascii="微软雅黑" w:eastAsia="微软雅黑" w:hAnsi="微软雅黑" w:cs="宋体"/>
          <w:color w:val="333333"/>
          <w:spacing w:val="8"/>
          <w:kern w:val="0"/>
          <w:sz w:val="26"/>
          <w:szCs w:val="26"/>
        </w:rPr>
        <w:t>根据《方案》，所有纳入浙江省药械采购平台在线交易的</w:t>
      </w:r>
      <w:proofErr w:type="gramStart"/>
      <w:r w:rsidRPr="00415CB7">
        <w:rPr>
          <w:rFonts w:ascii="微软雅黑" w:eastAsia="微软雅黑" w:hAnsi="微软雅黑" w:cs="宋体"/>
          <w:color w:val="333333"/>
          <w:spacing w:val="8"/>
          <w:kern w:val="0"/>
          <w:sz w:val="26"/>
          <w:szCs w:val="26"/>
        </w:rPr>
        <w:t>医</w:t>
      </w:r>
      <w:proofErr w:type="gramEnd"/>
      <w:r w:rsidRPr="00415CB7">
        <w:rPr>
          <w:rFonts w:ascii="微软雅黑" w:eastAsia="微软雅黑" w:hAnsi="微软雅黑" w:cs="宋体"/>
          <w:color w:val="333333"/>
          <w:spacing w:val="8"/>
          <w:kern w:val="0"/>
          <w:sz w:val="26"/>
          <w:szCs w:val="26"/>
        </w:rPr>
        <w:t>保目录内药品（不含自行采购产品），均纳入</w:t>
      </w:r>
      <w:proofErr w:type="gramStart"/>
      <w:r w:rsidRPr="00415CB7">
        <w:rPr>
          <w:rFonts w:ascii="微软雅黑" w:eastAsia="微软雅黑" w:hAnsi="微软雅黑" w:cs="宋体"/>
          <w:color w:val="333333"/>
          <w:spacing w:val="8"/>
          <w:kern w:val="0"/>
          <w:sz w:val="26"/>
          <w:szCs w:val="26"/>
        </w:rPr>
        <w:t>医</w:t>
      </w:r>
      <w:proofErr w:type="gramEnd"/>
      <w:r w:rsidRPr="00415CB7">
        <w:rPr>
          <w:rFonts w:ascii="微软雅黑" w:eastAsia="微软雅黑" w:hAnsi="微软雅黑" w:cs="宋体"/>
          <w:color w:val="333333"/>
          <w:spacing w:val="8"/>
          <w:kern w:val="0"/>
          <w:sz w:val="26"/>
          <w:szCs w:val="26"/>
        </w:rPr>
        <w:t>保药品支付范围。定点公立医疗机构与民营医疗机构</w:t>
      </w:r>
      <w:proofErr w:type="gramStart"/>
      <w:r w:rsidRPr="00415CB7">
        <w:rPr>
          <w:rFonts w:ascii="微软雅黑" w:eastAsia="微软雅黑" w:hAnsi="微软雅黑" w:cs="宋体"/>
          <w:color w:val="333333"/>
          <w:spacing w:val="8"/>
          <w:kern w:val="0"/>
          <w:sz w:val="26"/>
          <w:szCs w:val="26"/>
        </w:rPr>
        <w:t>医</w:t>
      </w:r>
      <w:proofErr w:type="gramEnd"/>
      <w:r w:rsidRPr="00415CB7">
        <w:rPr>
          <w:rFonts w:ascii="微软雅黑" w:eastAsia="微软雅黑" w:hAnsi="微软雅黑" w:cs="宋体"/>
          <w:color w:val="333333"/>
          <w:spacing w:val="8"/>
          <w:kern w:val="0"/>
          <w:sz w:val="26"/>
          <w:szCs w:val="26"/>
        </w:rPr>
        <w:t>保药品执行相同的支付标准。定点零售药店</w:t>
      </w:r>
      <w:proofErr w:type="gramStart"/>
      <w:r w:rsidRPr="00415CB7">
        <w:rPr>
          <w:rFonts w:ascii="微软雅黑" w:eastAsia="微软雅黑" w:hAnsi="微软雅黑" w:cs="宋体"/>
          <w:color w:val="333333"/>
          <w:spacing w:val="8"/>
          <w:kern w:val="0"/>
          <w:sz w:val="26"/>
          <w:szCs w:val="26"/>
        </w:rPr>
        <w:t>医</w:t>
      </w:r>
      <w:proofErr w:type="gramEnd"/>
      <w:r w:rsidRPr="00415CB7">
        <w:rPr>
          <w:rFonts w:ascii="微软雅黑" w:eastAsia="微软雅黑" w:hAnsi="微软雅黑" w:cs="宋体"/>
          <w:color w:val="333333"/>
          <w:spacing w:val="8"/>
          <w:kern w:val="0"/>
          <w:sz w:val="26"/>
          <w:szCs w:val="26"/>
        </w:rPr>
        <w:t>保药品支付标准统一按医疗机构支付标准上浮15%（不含国家和</w:t>
      </w:r>
      <w:proofErr w:type="gramStart"/>
      <w:r w:rsidRPr="00415CB7">
        <w:rPr>
          <w:rFonts w:ascii="微软雅黑" w:eastAsia="微软雅黑" w:hAnsi="微软雅黑" w:cs="宋体"/>
          <w:color w:val="333333"/>
          <w:spacing w:val="8"/>
          <w:kern w:val="0"/>
          <w:sz w:val="26"/>
          <w:szCs w:val="26"/>
        </w:rPr>
        <w:t>省谈判</w:t>
      </w:r>
      <w:proofErr w:type="gramEnd"/>
      <w:r w:rsidRPr="00415CB7">
        <w:rPr>
          <w:rFonts w:ascii="微软雅黑" w:eastAsia="微软雅黑" w:hAnsi="微软雅黑" w:cs="宋体"/>
          <w:color w:val="333333"/>
          <w:spacing w:val="8"/>
          <w:kern w:val="0"/>
          <w:sz w:val="26"/>
          <w:szCs w:val="26"/>
        </w:rPr>
        <w:t>药品）执行，上浮额以最小包装</w:t>
      </w:r>
      <w:proofErr w:type="gramStart"/>
      <w:r w:rsidRPr="00415CB7">
        <w:rPr>
          <w:rFonts w:ascii="微软雅黑" w:eastAsia="微软雅黑" w:hAnsi="微软雅黑" w:cs="宋体"/>
          <w:color w:val="333333"/>
          <w:spacing w:val="8"/>
          <w:kern w:val="0"/>
          <w:sz w:val="26"/>
          <w:szCs w:val="26"/>
        </w:rPr>
        <w:t>计最高</w:t>
      </w:r>
      <w:proofErr w:type="gramEnd"/>
      <w:r w:rsidRPr="00415CB7">
        <w:rPr>
          <w:rFonts w:ascii="微软雅黑" w:eastAsia="微软雅黑" w:hAnsi="微软雅黑" w:cs="宋体"/>
          <w:color w:val="333333"/>
          <w:spacing w:val="8"/>
          <w:kern w:val="0"/>
          <w:sz w:val="26"/>
          <w:szCs w:val="26"/>
        </w:rPr>
        <w:t>不超过200元。</w:t>
      </w:r>
      <w:r w:rsidRPr="00415CB7">
        <w:rPr>
          <w:rFonts w:ascii="微软雅黑" w:eastAsia="微软雅黑" w:hAnsi="微软雅黑" w:cs="宋体"/>
          <w:color w:val="333333"/>
          <w:spacing w:val="8"/>
          <w:kern w:val="0"/>
          <w:sz w:val="26"/>
          <w:szCs w:val="26"/>
        </w:rPr>
        <w:br/>
        <w:t>这对药店影响几何？</w:t>
      </w:r>
      <w:r w:rsidRPr="00415CB7">
        <w:rPr>
          <w:rFonts w:ascii="微软雅黑" w:eastAsia="微软雅黑" w:hAnsi="微软雅黑" w:cs="宋体"/>
          <w:color w:val="333333"/>
          <w:spacing w:val="8"/>
          <w:kern w:val="0"/>
          <w:sz w:val="26"/>
          <w:szCs w:val="26"/>
        </w:rPr>
        <w:br/>
        <w:t>药店采购经营有更多选择</w:t>
      </w:r>
    </w:p>
    <w:p w:rsidR="00A0041B" w:rsidRPr="00415CB7" w:rsidRDefault="00A0041B" w:rsidP="007C045F">
      <w:pPr>
        <w:widowControl/>
        <w:shd w:val="clear" w:color="auto" w:fill="FFFFFF"/>
        <w:spacing w:line="420" w:lineRule="atLeast"/>
        <w:ind w:leftChars="57" w:left="120" w:right="120" w:firstLineChars="200" w:firstLine="552"/>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根据8月28日浙江省</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局发布的《浙江省提升药品集中采购平台功能推进医保药品支付标准全覆盖改革政策解读》（简称《政策解读》）提及，浙江省推行药品集中采购制度已经有10多年，基本能满足临床和群众的用药需求。但传统的药品采购和</w:t>
      </w:r>
      <w:proofErr w:type="gramStart"/>
      <w:r w:rsidRPr="00415CB7">
        <w:rPr>
          <w:rFonts w:ascii="微软雅黑" w:eastAsia="微软雅黑" w:hAnsi="微软雅黑" w:cs="宋体" w:hint="eastAsia"/>
          <w:color w:val="333333"/>
          <w:spacing w:val="8"/>
          <w:kern w:val="0"/>
          <w:sz w:val="26"/>
          <w:szCs w:val="26"/>
        </w:rPr>
        <w:t>医保</w:t>
      </w:r>
      <w:proofErr w:type="gramEnd"/>
      <w:r w:rsidRPr="00415CB7">
        <w:rPr>
          <w:rFonts w:ascii="微软雅黑" w:eastAsia="微软雅黑" w:hAnsi="微软雅黑" w:cs="宋体" w:hint="eastAsia"/>
          <w:color w:val="333333"/>
          <w:spacing w:val="8"/>
          <w:kern w:val="0"/>
          <w:sz w:val="26"/>
          <w:szCs w:val="26"/>
        </w:rPr>
        <w:t>支付制度也存在一定的缺陷：一方面，由于历史原因和药品特殊性，省药械采购平台一直存在</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保药品中标在线交易品种不齐全、产品价格竞争不充分的问题；另一方面，由于民营医院和零售药店未纳入到集中</w:t>
      </w:r>
      <w:proofErr w:type="gramStart"/>
      <w:r w:rsidRPr="00415CB7">
        <w:rPr>
          <w:rFonts w:ascii="微软雅黑" w:eastAsia="微软雅黑" w:hAnsi="微软雅黑" w:cs="宋体" w:hint="eastAsia"/>
          <w:color w:val="333333"/>
          <w:spacing w:val="8"/>
          <w:kern w:val="0"/>
          <w:sz w:val="26"/>
          <w:szCs w:val="26"/>
        </w:rPr>
        <w:t>招采范围</w:t>
      </w:r>
      <w:proofErr w:type="gramEnd"/>
      <w:r w:rsidRPr="00415CB7">
        <w:rPr>
          <w:rFonts w:ascii="微软雅黑" w:eastAsia="微软雅黑" w:hAnsi="微软雅黑" w:cs="宋体" w:hint="eastAsia"/>
          <w:color w:val="333333"/>
          <w:spacing w:val="8"/>
          <w:kern w:val="0"/>
          <w:sz w:val="26"/>
          <w:szCs w:val="26"/>
        </w:rPr>
        <w:t>内，一定程度存在着部分非中标药品价格虚高的问题，增加了参保群众和</w:t>
      </w:r>
      <w:proofErr w:type="gramStart"/>
      <w:r w:rsidRPr="00415CB7">
        <w:rPr>
          <w:rFonts w:ascii="微软雅黑" w:eastAsia="微软雅黑" w:hAnsi="微软雅黑" w:cs="宋体" w:hint="eastAsia"/>
          <w:color w:val="333333"/>
          <w:spacing w:val="8"/>
          <w:kern w:val="0"/>
          <w:sz w:val="26"/>
          <w:szCs w:val="26"/>
        </w:rPr>
        <w:t>医保</w:t>
      </w:r>
      <w:proofErr w:type="gramEnd"/>
      <w:r w:rsidRPr="00415CB7">
        <w:rPr>
          <w:rFonts w:ascii="微软雅黑" w:eastAsia="微软雅黑" w:hAnsi="微软雅黑" w:cs="宋体" w:hint="eastAsia"/>
          <w:color w:val="333333"/>
          <w:spacing w:val="8"/>
          <w:kern w:val="0"/>
          <w:sz w:val="26"/>
          <w:szCs w:val="26"/>
        </w:rPr>
        <w:t>基金的负担。推出这项改革，就是通过整合</w:t>
      </w:r>
      <w:proofErr w:type="gramStart"/>
      <w:r w:rsidRPr="00415CB7">
        <w:rPr>
          <w:rFonts w:ascii="微软雅黑" w:eastAsia="微软雅黑" w:hAnsi="微软雅黑" w:cs="宋体" w:hint="eastAsia"/>
          <w:color w:val="333333"/>
          <w:spacing w:val="8"/>
          <w:kern w:val="0"/>
          <w:sz w:val="26"/>
          <w:szCs w:val="26"/>
        </w:rPr>
        <w:lastRenderedPageBreak/>
        <w:t>药品招采和医保</w:t>
      </w:r>
      <w:proofErr w:type="gramEnd"/>
      <w:r w:rsidRPr="00415CB7">
        <w:rPr>
          <w:rFonts w:ascii="微软雅黑" w:eastAsia="微软雅黑" w:hAnsi="微软雅黑" w:cs="宋体" w:hint="eastAsia"/>
          <w:color w:val="333333"/>
          <w:spacing w:val="8"/>
          <w:kern w:val="0"/>
          <w:sz w:val="26"/>
          <w:szCs w:val="26"/>
        </w:rPr>
        <w:t>支付两项职能，健全竞价机制、补齐制度短板。</w:t>
      </w:r>
      <w:r w:rsidRPr="00415CB7">
        <w:rPr>
          <w:rFonts w:ascii="微软雅黑" w:eastAsia="微软雅黑" w:hAnsi="微软雅黑" w:cs="宋体"/>
          <w:color w:val="333333"/>
          <w:spacing w:val="8"/>
          <w:kern w:val="0"/>
          <w:sz w:val="26"/>
          <w:szCs w:val="26"/>
        </w:rPr>
        <w:br/>
      </w:r>
      <w:r w:rsidR="007C045F">
        <w:rPr>
          <w:rFonts w:ascii="微软雅黑" w:eastAsia="微软雅黑" w:hAnsi="微软雅黑" w:cs="宋体" w:hint="eastAsia"/>
          <w:color w:val="333333"/>
          <w:spacing w:val="8"/>
          <w:kern w:val="0"/>
          <w:sz w:val="26"/>
          <w:szCs w:val="26"/>
        </w:rPr>
        <w:t xml:space="preserve">   </w:t>
      </w:r>
      <w:r w:rsidRPr="00415CB7">
        <w:rPr>
          <w:rFonts w:ascii="微软雅黑" w:eastAsia="微软雅黑" w:hAnsi="微软雅黑" w:cs="宋体"/>
          <w:color w:val="333333"/>
          <w:spacing w:val="8"/>
          <w:kern w:val="0"/>
          <w:sz w:val="26"/>
          <w:szCs w:val="26"/>
        </w:rPr>
        <w:t>《方案》则提出，健全</w:t>
      </w:r>
      <w:proofErr w:type="gramStart"/>
      <w:r w:rsidRPr="00415CB7">
        <w:rPr>
          <w:rFonts w:ascii="微软雅黑" w:eastAsia="微软雅黑" w:hAnsi="微软雅黑" w:cs="宋体"/>
          <w:color w:val="333333"/>
          <w:spacing w:val="8"/>
          <w:kern w:val="0"/>
          <w:sz w:val="26"/>
          <w:szCs w:val="26"/>
        </w:rPr>
        <w:t>药品招采平台</w:t>
      </w:r>
      <w:proofErr w:type="gramEnd"/>
      <w:r w:rsidRPr="00415CB7">
        <w:rPr>
          <w:rFonts w:ascii="微软雅黑" w:eastAsia="微软雅黑" w:hAnsi="微软雅黑" w:cs="宋体"/>
          <w:color w:val="333333"/>
          <w:spacing w:val="8"/>
          <w:kern w:val="0"/>
          <w:sz w:val="26"/>
          <w:szCs w:val="26"/>
        </w:rPr>
        <w:t>准入机制。对</w:t>
      </w:r>
      <w:proofErr w:type="gramStart"/>
      <w:r w:rsidRPr="00415CB7">
        <w:rPr>
          <w:rFonts w:ascii="微软雅黑" w:eastAsia="微软雅黑" w:hAnsi="微软雅黑" w:cs="宋体"/>
          <w:color w:val="333333"/>
          <w:spacing w:val="8"/>
          <w:kern w:val="0"/>
          <w:sz w:val="26"/>
          <w:szCs w:val="26"/>
        </w:rPr>
        <w:t>医</w:t>
      </w:r>
      <w:proofErr w:type="gramEnd"/>
      <w:r w:rsidRPr="00415CB7">
        <w:rPr>
          <w:rFonts w:ascii="微软雅黑" w:eastAsia="微软雅黑" w:hAnsi="微软雅黑" w:cs="宋体"/>
          <w:color w:val="333333"/>
          <w:spacing w:val="8"/>
          <w:kern w:val="0"/>
          <w:sz w:val="26"/>
          <w:szCs w:val="26"/>
        </w:rPr>
        <w:t>保目录药品、国家基本药物、1类新药等药品进行查漏补缺，全部纳入平台在线交易范围，确保品种齐全，更好地满足临床和群众的用药需求。《政策解读》表示，通过这次扩容，浙江省</w:t>
      </w:r>
      <w:proofErr w:type="gramStart"/>
      <w:r w:rsidRPr="00415CB7">
        <w:rPr>
          <w:rFonts w:ascii="微软雅黑" w:eastAsia="微软雅黑" w:hAnsi="微软雅黑" w:cs="宋体"/>
          <w:color w:val="333333"/>
          <w:spacing w:val="8"/>
          <w:kern w:val="0"/>
          <w:sz w:val="26"/>
          <w:szCs w:val="26"/>
        </w:rPr>
        <w:t>药品招采平台</w:t>
      </w:r>
      <w:proofErr w:type="gramEnd"/>
      <w:r w:rsidRPr="00415CB7">
        <w:rPr>
          <w:rFonts w:ascii="微软雅黑" w:eastAsia="微软雅黑" w:hAnsi="微软雅黑" w:cs="宋体"/>
          <w:color w:val="333333"/>
          <w:spacing w:val="8"/>
          <w:kern w:val="0"/>
          <w:sz w:val="26"/>
          <w:szCs w:val="26"/>
        </w:rPr>
        <w:t>在线交易药品的品种从1.44万个增加到1.71万个，使定点医疗机构临床用药和零售药店采购经营有了更多的选择。</w:t>
      </w:r>
      <w:r w:rsidRPr="00415CB7">
        <w:rPr>
          <w:rFonts w:ascii="微软雅黑" w:eastAsia="微软雅黑" w:hAnsi="微软雅黑" w:cs="宋体"/>
          <w:color w:val="333333"/>
          <w:spacing w:val="8"/>
          <w:kern w:val="0"/>
          <w:sz w:val="26"/>
          <w:szCs w:val="26"/>
        </w:rPr>
        <w:br/>
      </w:r>
      <w:r w:rsidR="007C045F">
        <w:rPr>
          <w:rFonts w:ascii="微软雅黑" w:eastAsia="微软雅黑" w:hAnsi="微软雅黑" w:cs="宋体" w:hint="eastAsia"/>
          <w:color w:val="333333"/>
          <w:spacing w:val="8"/>
          <w:kern w:val="0"/>
          <w:sz w:val="26"/>
          <w:szCs w:val="26"/>
        </w:rPr>
        <w:t xml:space="preserve">    </w:t>
      </w:r>
      <w:r w:rsidRPr="00415CB7">
        <w:rPr>
          <w:rFonts w:ascii="微软雅黑" w:eastAsia="微软雅黑" w:hAnsi="微软雅黑" w:cs="宋体"/>
          <w:color w:val="333333"/>
          <w:spacing w:val="8"/>
          <w:kern w:val="0"/>
          <w:sz w:val="26"/>
          <w:szCs w:val="26"/>
        </w:rPr>
        <w:t>另外，《方案》还提出扩大省</w:t>
      </w:r>
      <w:proofErr w:type="gramStart"/>
      <w:r w:rsidRPr="00415CB7">
        <w:rPr>
          <w:rFonts w:ascii="微软雅黑" w:eastAsia="微软雅黑" w:hAnsi="微软雅黑" w:cs="宋体"/>
          <w:color w:val="333333"/>
          <w:spacing w:val="8"/>
          <w:kern w:val="0"/>
          <w:sz w:val="26"/>
          <w:szCs w:val="26"/>
        </w:rPr>
        <w:t>药品招采平台</w:t>
      </w:r>
      <w:proofErr w:type="gramEnd"/>
      <w:r w:rsidRPr="00415CB7">
        <w:rPr>
          <w:rFonts w:ascii="微软雅黑" w:eastAsia="微软雅黑" w:hAnsi="微软雅黑" w:cs="宋体"/>
          <w:color w:val="333333"/>
          <w:spacing w:val="8"/>
          <w:kern w:val="0"/>
          <w:sz w:val="26"/>
          <w:szCs w:val="26"/>
        </w:rPr>
        <w:t>服务对象，鼓励民营医疗机构和零售药店自愿在省</w:t>
      </w:r>
      <w:proofErr w:type="gramStart"/>
      <w:r w:rsidRPr="00415CB7">
        <w:rPr>
          <w:rFonts w:ascii="微软雅黑" w:eastAsia="微软雅黑" w:hAnsi="微软雅黑" w:cs="宋体"/>
          <w:color w:val="333333"/>
          <w:spacing w:val="8"/>
          <w:kern w:val="0"/>
          <w:sz w:val="26"/>
          <w:szCs w:val="26"/>
        </w:rPr>
        <w:t>药品招采平台</w:t>
      </w:r>
      <w:proofErr w:type="gramEnd"/>
      <w:r w:rsidRPr="00415CB7">
        <w:rPr>
          <w:rFonts w:ascii="微软雅黑" w:eastAsia="微软雅黑" w:hAnsi="微软雅黑" w:cs="宋体"/>
          <w:color w:val="333333"/>
          <w:spacing w:val="8"/>
          <w:kern w:val="0"/>
          <w:sz w:val="26"/>
          <w:szCs w:val="26"/>
        </w:rPr>
        <w:t>采购，提高民营医疗机构和零售药店的议价能力，降低其采购成本。</w:t>
      </w:r>
      <w:r w:rsidRPr="00415CB7">
        <w:rPr>
          <w:rFonts w:ascii="微软雅黑" w:eastAsia="微软雅黑" w:hAnsi="微软雅黑" w:cs="宋体"/>
          <w:color w:val="333333"/>
          <w:spacing w:val="8"/>
          <w:kern w:val="0"/>
          <w:sz w:val="26"/>
          <w:szCs w:val="26"/>
        </w:rPr>
        <w:br/>
        <w:t>为处方外流推进奠定基础</w:t>
      </w:r>
    </w:p>
    <w:p w:rsidR="00A0041B" w:rsidRPr="0091326C" w:rsidRDefault="00A0041B" w:rsidP="007C045F">
      <w:pPr>
        <w:widowControl/>
        <w:shd w:val="clear" w:color="auto" w:fill="FFFFFF"/>
        <w:spacing w:line="420" w:lineRule="atLeast"/>
        <w:ind w:leftChars="57" w:left="120" w:right="120" w:firstLineChars="200" w:firstLine="552"/>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其实，早在2018年3月19日，浙江省省级医疗保险服务中心下发了《关于执行2018年医保药品支付标准的通知》，并要求医保定点医疗机构和</w:t>
      </w:r>
      <w:proofErr w:type="gramStart"/>
      <w:r w:rsidRPr="00415CB7">
        <w:rPr>
          <w:rFonts w:ascii="微软雅黑" w:eastAsia="微软雅黑" w:hAnsi="微软雅黑" w:cs="宋体" w:hint="eastAsia"/>
          <w:color w:val="333333"/>
          <w:spacing w:val="8"/>
          <w:kern w:val="0"/>
          <w:sz w:val="26"/>
          <w:szCs w:val="26"/>
        </w:rPr>
        <w:t>医保定</w:t>
      </w:r>
      <w:proofErr w:type="gramEnd"/>
      <w:r w:rsidRPr="00415CB7">
        <w:rPr>
          <w:rFonts w:ascii="微软雅黑" w:eastAsia="微软雅黑" w:hAnsi="微软雅黑" w:cs="宋体" w:hint="eastAsia"/>
          <w:color w:val="333333"/>
          <w:spacing w:val="8"/>
          <w:kern w:val="0"/>
          <w:sz w:val="26"/>
          <w:szCs w:val="26"/>
        </w:rPr>
        <w:t>点零售药店（两定机构）统一执行同一</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保支付标准，引起医药企业和零售业的巨大反响。根据中康CMH数据，受此政策影响，浙江省</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保药品药店销售价格与医院相同，外加上药店的成本和费用问题，药店药品出现价格倒挂。同时浙江省药品零售市场规模在2018年呈现负增长，整体规模下降了8.6%。</w:t>
      </w:r>
    </w:p>
    <w:p w:rsidR="00A0041B" w:rsidRPr="00415CB7" w:rsidRDefault="00A0041B" w:rsidP="007C045F">
      <w:pPr>
        <w:widowControl/>
        <w:shd w:val="clear" w:color="auto" w:fill="FFFFFF"/>
        <w:spacing w:line="420" w:lineRule="atLeast"/>
        <w:ind w:leftChars="57" w:left="120" w:right="120" w:firstLineChars="200" w:firstLine="552"/>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业内人士分析，浙江省出台的政策，定点零售药店</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保药品支付标准统一按医疗机构支付标准上浮15%（不含国家和</w:t>
      </w:r>
      <w:proofErr w:type="gramStart"/>
      <w:r w:rsidRPr="00415CB7">
        <w:rPr>
          <w:rFonts w:ascii="微软雅黑" w:eastAsia="微软雅黑" w:hAnsi="微软雅黑" w:cs="宋体" w:hint="eastAsia"/>
          <w:color w:val="333333"/>
          <w:spacing w:val="8"/>
          <w:kern w:val="0"/>
          <w:sz w:val="26"/>
          <w:szCs w:val="26"/>
        </w:rPr>
        <w:t>省谈判</w:t>
      </w:r>
      <w:proofErr w:type="gramEnd"/>
      <w:r w:rsidRPr="00415CB7">
        <w:rPr>
          <w:rFonts w:ascii="微软雅黑" w:eastAsia="微软雅黑" w:hAnsi="微软雅黑" w:cs="宋体" w:hint="eastAsia"/>
          <w:color w:val="333333"/>
          <w:spacing w:val="8"/>
          <w:kern w:val="0"/>
          <w:sz w:val="26"/>
          <w:szCs w:val="26"/>
        </w:rPr>
        <w:t>药品）执行，有望在一定程度上缓解药店的经营压力，也能加快院内药品流向院外，为处方外流的进一步推进奠定了基础。</w:t>
      </w:r>
      <w:r w:rsidRPr="00415CB7">
        <w:rPr>
          <w:rFonts w:ascii="微软雅黑" w:eastAsia="微软雅黑" w:hAnsi="微软雅黑" w:cs="宋体"/>
          <w:color w:val="333333"/>
          <w:spacing w:val="8"/>
          <w:kern w:val="0"/>
          <w:sz w:val="26"/>
          <w:szCs w:val="26"/>
        </w:rPr>
        <w:t>某上市连锁2020年半年报表示，</w:t>
      </w:r>
      <w:proofErr w:type="gramStart"/>
      <w:r w:rsidRPr="00415CB7">
        <w:rPr>
          <w:rFonts w:ascii="微软雅黑" w:eastAsia="微软雅黑" w:hAnsi="微软雅黑" w:cs="宋体"/>
          <w:color w:val="333333"/>
          <w:spacing w:val="8"/>
          <w:kern w:val="0"/>
          <w:sz w:val="26"/>
          <w:szCs w:val="26"/>
        </w:rPr>
        <w:t>医</w:t>
      </w:r>
      <w:proofErr w:type="gramEnd"/>
      <w:r w:rsidRPr="00415CB7">
        <w:rPr>
          <w:rFonts w:ascii="微软雅黑" w:eastAsia="微软雅黑" w:hAnsi="微软雅黑" w:cs="宋体"/>
          <w:color w:val="333333"/>
          <w:spacing w:val="8"/>
          <w:kern w:val="0"/>
          <w:sz w:val="26"/>
          <w:szCs w:val="26"/>
        </w:rPr>
        <w:t>保支付改革短期对医药行业产生负面冲击，长期</w:t>
      </w:r>
      <w:r w:rsidRPr="00415CB7">
        <w:rPr>
          <w:rFonts w:ascii="微软雅黑" w:eastAsia="微软雅黑" w:hAnsi="微软雅黑" w:cs="宋体"/>
          <w:color w:val="333333"/>
          <w:spacing w:val="8"/>
          <w:kern w:val="0"/>
          <w:sz w:val="26"/>
          <w:szCs w:val="26"/>
        </w:rPr>
        <w:lastRenderedPageBreak/>
        <w:t>则从根本上改变了医疗机构的收入和成本关系，药品、医用耗材等都转变为医疗成本，占用</w:t>
      </w:r>
      <w:proofErr w:type="gramStart"/>
      <w:r w:rsidRPr="00415CB7">
        <w:rPr>
          <w:rFonts w:ascii="微软雅黑" w:eastAsia="微软雅黑" w:hAnsi="微软雅黑" w:cs="宋体"/>
          <w:color w:val="333333"/>
          <w:spacing w:val="8"/>
          <w:kern w:val="0"/>
          <w:sz w:val="26"/>
          <w:szCs w:val="26"/>
        </w:rPr>
        <w:t>医</w:t>
      </w:r>
      <w:proofErr w:type="gramEnd"/>
      <w:r w:rsidRPr="00415CB7">
        <w:rPr>
          <w:rFonts w:ascii="微软雅黑" w:eastAsia="微软雅黑" w:hAnsi="微软雅黑" w:cs="宋体"/>
          <w:color w:val="333333"/>
          <w:spacing w:val="8"/>
          <w:kern w:val="0"/>
          <w:sz w:val="26"/>
          <w:szCs w:val="26"/>
        </w:rPr>
        <w:t>保费用结余和医疗服务收费空间，将加快推动处方外流和医药分家、使得医院品种流向零售端。</w:t>
      </w:r>
      <w:r w:rsidRPr="00415CB7">
        <w:rPr>
          <w:rFonts w:ascii="微软雅黑" w:eastAsia="微软雅黑" w:hAnsi="微软雅黑" w:cs="宋体"/>
          <w:color w:val="333333"/>
          <w:spacing w:val="8"/>
          <w:kern w:val="0"/>
          <w:sz w:val="26"/>
          <w:szCs w:val="26"/>
        </w:rPr>
        <w:br/>
        <w:t>顺应政策，围绕经营利润寻找对策</w:t>
      </w:r>
    </w:p>
    <w:p w:rsidR="00A0041B" w:rsidRPr="00415CB7" w:rsidRDefault="00A0041B" w:rsidP="007C045F">
      <w:pPr>
        <w:widowControl/>
        <w:shd w:val="clear" w:color="auto" w:fill="FFFFFF"/>
        <w:spacing w:line="420" w:lineRule="atLeast"/>
        <w:ind w:leftChars="57" w:left="120" w:right="120" w:firstLineChars="200" w:firstLine="552"/>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无疑，在带量采购和</w:t>
      </w:r>
      <w:proofErr w:type="gramStart"/>
      <w:r w:rsidRPr="00415CB7">
        <w:rPr>
          <w:rFonts w:ascii="微软雅黑" w:eastAsia="微软雅黑" w:hAnsi="微软雅黑" w:cs="宋体" w:hint="eastAsia"/>
          <w:color w:val="333333"/>
          <w:spacing w:val="8"/>
          <w:kern w:val="0"/>
          <w:sz w:val="26"/>
          <w:szCs w:val="26"/>
        </w:rPr>
        <w:t>医保</w:t>
      </w:r>
      <w:proofErr w:type="gramEnd"/>
      <w:r w:rsidRPr="00415CB7">
        <w:rPr>
          <w:rFonts w:ascii="微软雅黑" w:eastAsia="微软雅黑" w:hAnsi="微软雅黑" w:cs="宋体" w:hint="eastAsia"/>
          <w:color w:val="333333"/>
          <w:spacing w:val="8"/>
          <w:kern w:val="0"/>
          <w:sz w:val="26"/>
          <w:szCs w:val="26"/>
        </w:rPr>
        <w:t>限价的影响下，药店既面临机遇又面临挑战。对此，有业内人士建议药店要顺应政策变化，主要围绕经营利润寻找对策，例如：</w:t>
      </w:r>
    </w:p>
    <w:p w:rsidR="00A0041B" w:rsidRPr="00415CB7" w:rsidRDefault="00A0041B" w:rsidP="00415CB7">
      <w:pPr>
        <w:widowControl/>
        <w:ind w:firstLineChars="200" w:firstLine="552"/>
        <w:rPr>
          <w:rFonts w:ascii="微软雅黑" w:eastAsia="微软雅黑" w:hAnsi="微软雅黑" w:cs="宋体"/>
          <w:color w:val="333333"/>
          <w:spacing w:val="8"/>
          <w:kern w:val="0"/>
          <w:sz w:val="26"/>
          <w:szCs w:val="26"/>
        </w:rPr>
      </w:pPr>
      <w:r w:rsidRPr="00415CB7">
        <w:rPr>
          <w:rFonts w:ascii="微软雅黑" w:eastAsia="微软雅黑" w:hAnsi="微软雅黑" w:cs="宋体"/>
          <w:color w:val="333333"/>
          <w:spacing w:val="8"/>
          <w:kern w:val="0"/>
          <w:sz w:val="26"/>
          <w:szCs w:val="26"/>
        </w:rPr>
        <w:t>不同产品采取不同营销模式，</w:t>
      </w:r>
      <w:proofErr w:type="gramStart"/>
      <w:r w:rsidRPr="00415CB7">
        <w:rPr>
          <w:rFonts w:ascii="微软雅黑" w:eastAsia="微软雅黑" w:hAnsi="微软雅黑" w:cs="宋体"/>
          <w:color w:val="333333"/>
          <w:spacing w:val="8"/>
          <w:kern w:val="0"/>
          <w:sz w:val="26"/>
          <w:szCs w:val="26"/>
        </w:rPr>
        <w:t>医</w:t>
      </w:r>
      <w:proofErr w:type="gramEnd"/>
      <w:r w:rsidRPr="00415CB7">
        <w:rPr>
          <w:rFonts w:ascii="微软雅黑" w:eastAsia="微软雅黑" w:hAnsi="微软雅黑" w:cs="宋体"/>
          <w:color w:val="333333"/>
          <w:spacing w:val="8"/>
          <w:kern w:val="0"/>
          <w:sz w:val="26"/>
          <w:szCs w:val="26"/>
        </w:rPr>
        <w:t>保药品主要用来引流，薄利多销；非</w:t>
      </w:r>
      <w:proofErr w:type="gramStart"/>
      <w:r w:rsidRPr="00415CB7">
        <w:rPr>
          <w:rFonts w:ascii="微软雅黑" w:eastAsia="微软雅黑" w:hAnsi="微软雅黑" w:cs="宋体"/>
          <w:color w:val="333333"/>
          <w:spacing w:val="8"/>
          <w:kern w:val="0"/>
          <w:sz w:val="26"/>
          <w:szCs w:val="26"/>
        </w:rPr>
        <w:t>医</w:t>
      </w:r>
      <w:proofErr w:type="gramEnd"/>
      <w:r w:rsidRPr="00415CB7">
        <w:rPr>
          <w:rFonts w:ascii="微软雅黑" w:eastAsia="微软雅黑" w:hAnsi="微软雅黑" w:cs="宋体"/>
          <w:color w:val="333333"/>
          <w:spacing w:val="8"/>
          <w:kern w:val="0"/>
          <w:sz w:val="26"/>
          <w:szCs w:val="26"/>
        </w:rPr>
        <w:t>保盈利药品作为药店盈利支撑；调整不同品种比例，适度增加高毛利品类销售，实现药店利润多元化；关注</w:t>
      </w:r>
      <w:proofErr w:type="gramStart"/>
      <w:r w:rsidRPr="00415CB7">
        <w:rPr>
          <w:rFonts w:ascii="微软雅黑" w:eastAsia="微软雅黑" w:hAnsi="微软雅黑" w:cs="宋体"/>
          <w:color w:val="333333"/>
          <w:spacing w:val="8"/>
          <w:kern w:val="0"/>
          <w:sz w:val="26"/>
          <w:szCs w:val="26"/>
        </w:rPr>
        <w:t>集采非中选</w:t>
      </w:r>
      <w:proofErr w:type="gramEnd"/>
      <w:r w:rsidRPr="00415CB7">
        <w:rPr>
          <w:rFonts w:ascii="微软雅黑" w:eastAsia="微软雅黑" w:hAnsi="微软雅黑" w:cs="宋体"/>
          <w:color w:val="333333"/>
          <w:spacing w:val="8"/>
          <w:kern w:val="0"/>
          <w:sz w:val="26"/>
          <w:szCs w:val="26"/>
        </w:rPr>
        <w:t>的原研药，利用品牌优势获取利润；发挥协同效应，组合销售，利用集</w:t>
      </w:r>
      <w:proofErr w:type="gramStart"/>
      <w:r w:rsidRPr="00415CB7">
        <w:rPr>
          <w:rFonts w:ascii="微软雅黑" w:eastAsia="微软雅黑" w:hAnsi="微软雅黑" w:cs="宋体"/>
          <w:color w:val="333333"/>
          <w:spacing w:val="8"/>
          <w:kern w:val="0"/>
          <w:sz w:val="26"/>
          <w:szCs w:val="26"/>
        </w:rPr>
        <w:t>采品种带动非集采品种</w:t>
      </w:r>
      <w:proofErr w:type="gramEnd"/>
      <w:r w:rsidRPr="00415CB7">
        <w:rPr>
          <w:rFonts w:ascii="微软雅黑" w:eastAsia="微软雅黑" w:hAnsi="微软雅黑" w:cs="宋体"/>
          <w:color w:val="333333"/>
          <w:spacing w:val="8"/>
          <w:kern w:val="0"/>
          <w:sz w:val="26"/>
          <w:szCs w:val="26"/>
        </w:rPr>
        <w:t>的销售；主动转型升级，提高产业集中度，逐渐发展为大型连锁药店才能形成量的优势，从而盈利；利用好处方外流的机遇，发展DTP药房、线上药店等新模式。</w:t>
      </w:r>
      <w:r w:rsidRPr="00415CB7">
        <w:rPr>
          <w:rFonts w:ascii="微软雅黑" w:eastAsia="微软雅黑" w:hAnsi="微软雅黑" w:cs="宋体"/>
          <w:color w:val="333333"/>
          <w:spacing w:val="8"/>
          <w:kern w:val="0"/>
          <w:sz w:val="26"/>
          <w:szCs w:val="26"/>
        </w:rPr>
        <w:br/>
      </w:r>
      <w:r w:rsidR="007C045F">
        <w:rPr>
          <w:rFonts w:ascii="微软雅黑" w:eastAsia="微软雅黑" w:hAnsi="微软雅黑" w:cs="宋体" w:hint="eastAsia"/>
          <w:color w:val="333333"/>
          <w:spacing w:val="8"/>
          <w:kern w:val="0"/>
          <w:sz w:val="26"/>
          <w:szCs w:val="26"/>
        </w:rPr>
        <w:t xml:space="preserve">    </w:t>
      </w:r>
      <w:r w:rsidRPr="00415CB7">
        <w:rPr>
          <w:rFonts w:ascii="微软雅黑" w:eastAsia="微软雅黑" w:hAnsi="微软雅黑" w:cs="宋体"/>
          <w:color w:val="333333"/>
          <w:spacing w:val="8"/>
          <w:kern w:val="0"/>
          <w:sz w:val="26"/>
          <w:szCs w:val="26"/>
        </w:rPr>
        <w:t>该上市连锁2020半年报也提及，为应对</w:t>
      </w:r>
      <w:proofErr w:type="gramStart"/>
      <w:r w:rsidRPr="00415CB7">
        <w:rPr>
          <w:rFonts w:ascii="微软雅黑" w:eastAsia="微软雅黑" w:hAnsi="微软雅黑" w:cs="宋体"/>
          <w:color w:val="333333"/>
          <w:spacing w:val="8"/>
          <w:kern w:val="0"/>
          <w:sz w:val="26"/>
          <w:szCs w:val="26"/>
        </w:rPr>
        <w:t>医</w:t>
      </w:r>
      <w:proofErr w:type="gramEnd"/>
      <w:r w:rsidRPr="00415CB7">
        <w:rPr>
          <w:rFonts w:ascii="微软雅黑" w:eastAsia="微软雅黑" w:hAnsi="微软雅黑" w:cs="宋体"/>
          <w:color w:val="333333"/>
          <w:spacing w:val="8"/>
          <w:kern w:val="0"/>
          <w:sz w:val="26"/>
          <w:szCs w:val="26"/>
        </w:rPr>
        <w:t>保支付改革带来的影响，公司将及时关注平台中标品种，保证顾客在零售药店药品获得的及时性及便利性；根据病种临床用药路径，及时调整药品品类结构；通过人才专业培养和顾客专业服务标准提高门店的顾客服务能力；加强与供应商的战略合作，供应链向上端延伸，做好承接处方外流红利的多重方案。</w:t>
      </w:r>
      <w:r w:rsidRPr="00415CB7">
        <w:rPr>
          <w:rFonts w:ascii="微软雅黑" w:eastAsia="微软雅黑" w:hAnsi="微软雅黑" w:cs="宋体"/>
          <w:color w:val="333333"/>
          <w:spacing w:val="8"/>
          <w:kern w:val="0"/>
          <w:sz w:val="26"/>
          <w:szCs w:val="26"/>
        </w:rPr>
        <w:br/>
      </w:r>
      <w:r w:rsidRPr="00415CB7">
        <w:rPr>
          <w:rFonts w:ascii="微软雅黑" w:eastAsia="微软雅黑" w:hAnsi="微软雅黑" w:cs="宋体"/>
          <w:noProof/>
          <w:color w:val="333333"/>
          <w:spacing w:val="8"/>
          <w:kern w:val="0"/>
          <w:sz w:val="26"/>
          <w:szCs w:val="26"/>
        </w:rPr>
        <w:drawing>
          <wp:inline distT="0" distB="0" distL="0" distR="0" wp14:anchorId="102EB787" wp14:editId="6B437D5F">
            <wp:extent cx="215900" cy="205740"/>
            <wp:effectExtent l="0" t="0" r="0" b="3810"/>
            <wp:docPr id="10" name="图片 10" descr="https://mmbiz.qpic.cn/mmbiz_png/5ic74ARhqxIpyR4iaAauIJlicsyF96Uop7k8SC7I5bMaITcIy4BmvibvejiaceopVJEmY3xoicFG2wfRKD5dFZ3PeLM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mbiz.qpic.cn/mmbiz_png/5ic74ARhqxIpyR4iaAauIJlicsyF96Uop7k8SC7I5bMaITcIy4BmvibvejiaceopVJEmY3xoicFG2wfRKD5dFZ3PeLMQ/640?wx_fmt=png&amp;tp=webp&amp;wxfrom=5&amp;wx_lazy=1&amp;wx_co=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900" cy="205740"/>
                    </a:xfrm>
                    <a:prstGeom prst="rect">
                      <a:avLst/>
                    </a:prstGeom>
                    <a:noFill/>
                    <a:ln>
                      <a:noFill/>
                    </a:ln>
                  </pic:spPr>
                </pic:pic>
              </a:graphicData>
            </a:graphic>
          </wp:inline>
        </w:drawing>
      </w:r>
      <w:r w:rsidRPr="00415CB7">
        <w:rPr>
          <w:rFonts w:ascii="微软雅黑" w:eastAsia="微软雅黑" w:hAnsi="微软雅黑" w:cs="宋体"/>
          <w:noProof/>
          <w:color w:val="333333"/>
          <w:spacing w:val="8"/>
          <w:kern w:val="0"/>
          <w:sz w:val="26"/>
          <w:szCs w:val="26"/>
        </w:rPr>
        <w:drawing>
          <wp:inline distT="0" distB="0" distL="0" distR="0" wp14:anchorId="4CC83466" wp14:editId="378F18CD">
            <wp:extent cx="215900" cy="205740"/>
            <wp:effectExtent l="0" t="0" r="0" b="3810"/>
            <wp:docPr id="11" name="图片 11" descr="https://mmbiz.qpic.cn/mmbiz_png/5ic74ARhqxIpyR4iaAauIJlicsyF96Uop7k8SC7I5bMaITcIy4BmvibvejiaceopVJEmY3xoicFG2wfRKD5dFZ3PeLM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biz.qpic.cn/mmbiz_png/5ic74ARhqxIpyR4iaAauIJlicsyF96Uop7k8SC7I5bMaITcIy4BmvibvejiaceopVJEmY3xoicFG2wfRKD5dFZ3PeLMQ/640?wx_fmt=png&amp;tp=webp&amp;wxfrom=5&amp;wx_lazy=1&amp;wx_co=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900" cy="205740"/>
                    </a:xfrm>
                    <a:prstGeom prst="rect">
                      <a:avLst/>
                    </a:prstGeom>
                    <a:noFill/>
                    <a:ln>
                      <a:noFill/>
                    </a:ln>
                  </pic:spPr>
                </pic:pic>
              </a:graphicData>
            </a:graphic>
          </wp:inline>
        </w:drawing>
      </w:r>
      <w:r w:rsidRPr="00415CB7">
        <w:rPr>
          <w:rFonts w:ascii="微软雅黑" w:eastAsia="微软雅黑" w:hAnsi="微软雅黑" w:cs="宋体"/>
          <w:color w:val="333333"/>
          <w:spacing w:val="8"/>
          <w:kern w:val="0"/>
          <w:sz w:val="26"/>
          <w:szCs w:val="26"/>
        </w:rPr>
        <w:br/>
      </w:r>
      <w:r w:rsidR="007C045F">
        <w:rPr>
          <w:rFonts w:ascii="微软雅黑" w:eastAsia="微软雅黑" w:hAnsi="微软雅黑" w:cs="宋体" w:hint="eastAsia"/>
          <w:color w:val="333333"/>
          <w:spacing w:val="8"/>
          <w:kern w:val="0"/>
          <w:sz w:val="26"/>
          <w:szCs w:val="26"/>
        </w:rPr>
        <w:t xml:space="preserve">    </w:t>
      </w:r>
      <w:r w:rsidRPr="00415CB7">
        <w:rPr>
          <w:rFonts w:ascii="微软雅黑" w:eastAsia="微软雅黑" w:hAnsi="微软雅黑" w:cs="宋体"/>
          <w:color w:val="333333"/>
          <w:spacing w:val="8"/>
          <w:kern w:val="0"/>
          <w:sz w:val="26"/>
          <w:szCs w:val="26"/>
        </w:rPr>
        <w:t>浙江省提升药品集中采购平台功能推进</w:t>
      </w:r>
      <w:proofErr w:type="gramStart"/>
      <w:r w:rsidRPr="00415CB7">
        <w:rPr>
          <w:rFonts w:ascii="微软雅黑" w:eastAsia="微软雅黑" w:hAnsi="微软雅黑" w:cs="宋体"/>
          <w:color w:val="333333"/>
          <w:spacing w:val="8"/>
          <w:kern w:val="0"/>
          <w:sz w:val="26"/>
          <w:szCs w:val="26"/>
        </w:rPr>
        <w:t>医</w:t>
      </w:r>
      <w:proofErr w:type="gramEnd"/>
      <w:r w:rsidRPr="00415CB7">
        <w:rPr>
          <w:rFonts w:ascii="微软雅黑" w:eastAsia="微软雅黑" w:hAnsi="微软雅黑" w:cs="宋体"/>
          <w:color w:val="333333"/>
          <w:spacing w:val="8"/>
          <w:kern w:val="0"/>
          <w:sz w:val="26"/>
          <w:szCs w:val="26"/>
        </w:rPr>
        <w:t>保药品支付标准全覆盖改革政策解读</w:t>
      </w:r>
    </w:p>
    <w:p w:rsidR="00A0041B" w:rsidRPr="0091326C" w:rsidRDefault="00A0041B" w:rsidP="007C045F">
      <w:pPr>
        <w:widowControl/>
        <w:shd w:val="clear" w:color="auto" w:fill="FFFFFF"/>
        <w:spacing w:line="420" w:lineRule="atLeast"/>
        <w:ind w:leftChars="57" w:left="120" w:right="120" w:firstLineChars="200" w:firstLine="552"/>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lastRenderedPageBreak/>
        <w:t>今年6月28日，经省政府常务会议审议通过，省医疗保障局出台了《浙江省提升药品集中采购平台功能推进医保药品支付标准全覆盖方案》，将于9月1日起正式实施。这项改革推出，引起社会各界的普遍关注，为便于广大群众和社会各界更好地理解这项改革，现就相关政策作以下解读。</w:t>
      </w:r>
    </w:p>
    <w:p w:rsidR="00A0041B" w:rsidRPr="0091326C" w:rsidRDefault="00A0041B" w:rsidP="007C045F">
      <w:pPr>
        <w:widowControl/>
        <w:shd w:val="clear" w:color="auto" w:fill="FFFFFF"/>
        <w:spacing w:line="420" w:lineRule="atLeast"/>
        <w:ind w:left="120" w:right="120"/>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一、为什么要改革？</w:t>
      </w:r>
    </w:p>
    <w:p w:rsidR="00A0041B" w:rsidRPr="0091326C" w:rsidRDefault="00A0041B" w:rsidP="007C045F">
      <w:pPr>
        <w:widowControl/>
        <w:shd w:val="clear" w:color="auto" w:fill="FFFFFF"/>
        <w:spacing w:line="420" w:lineRule="atLeast"/>
        <w:ind w:leftChars="57" w:left="120" w:right="120" w:firstLineChars="200" w:firstLine="552"/>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浙江省推行药品集中采购制度已经有10多年，基本能满足临床和群众的用药需求。但传统的药品采购和</w:t>
      </w:r>
      <w:proofErr w:type="gramStart"/>
      <w:r w:rsidRPr="00415CB7">
        <w:rPr>
          <w:rFonts w:ascii="微软雅黑" w:eastAsia="微软雅黑" w:hAnsi="微软雅黑" w:cs="宋体" w:hint="eastAsia"/>
          <w:color w:val="333333"/>
          <w:spacing w:val="8"/>
          <w:kern w:val="0"/>
          <w:sz w:val="26"/>
          <w:szCs w:val="26"/>
        </w:rPr>
        <w:t>医保</w:t>
      </w:r>
      <w:proofErr w:type="gramEnd"/>
      <w:r w:rsidRPr="00415CB7">
        <w:rPr>
          <w:rFonts w:ascii="微软雅黑" w:eastAsia="微软雅黑" w:hAnsi="微软雅黑" w:cs="宋体" w:hint="eastAsia"/>
          <w:color w:val="333333"/>
          <w:spacing w:val="8"/>
          <w:kern w:val="0"/>
          <w:sz w:val="26"/>
          <w:szCs w:val="26"/>
        </w:rPr>
        <w:t>支付制度也存在一定的缺陷：一方面，由于历史原因和药品特殊性，省药械采购平台一直存在</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保药品中标在线交易品种不齐全、产品价格竞争不充分的问题；另一方面，由于民营医院和零售药店未纳入到集中</w:t>
      </w:r>
      <w:proofErr w:type="gramStart"/>
      <w:r w:rsidRPr="00415CB7">
        <w:rPr>
          <w:rFonts w:ascii="微软雅黑" w:eastAsia="微软雅黑" w:hAnsi="微软雅黑" w:cs="宋体" w:hint="eastAsia"/>
          <w:color w:val="333333"/>
          <w:spacing w:val="8"/>
          <w:kern w:val="0"/>
          <w:sz w:val="26"/>
          <w:szCs w:val="26"/>
        </w:rPr>
        <w:t>招采范围</w:t>
      </w:r>
      <w:proofErr w:type="gramEnd"/>
      <w:r w:rsidRPr="00415CB7">
        <w:rPr>
          <w:rFonts w:ascii="微软雅黑" w:eastAsia="微软雅黑" w:hAnsi="微软雅黑" w:cs="宋体" w:hint="eastAsia"/>
          <w:color w:val="333333"/>
          <w:spacing w:val="8"/>
          <w:kern w:val="0"/>
          <w:sz w:val="26"/>
          <w:szCs w:val="26"/>
        </w:rPr>
        <w:t>内，一定程度存在着部分非中标药品价格虚高的问题，增加了参保群众和</w:t>
      </w:r>
      <w:proofErr w:type="gramStart"/>
      <w:r w:rsidRPr="00415CB7">
        <w:rPr>
          <w:rFonts w:ascii="微软雅黑" w:eastAsia="微软雅黑" w:hAnsi="微软雅黑" w:cs="宋体" w:hint="eastAsia"/>
          <w:color w:val="333333"/>
          <w:spacing w:val="8"/>
          <w:kern w:val="0"/>
          <w:sz w:val="26"/>
          <w:szCs w:val="26"/>
        </w:rPr>
        <w:t>医保</w:t>
      </w:r>
      <w:proofErr w:type="gramEnd"/>
      <w:r w:rsidRPr="00415CB7">
        <w:rPr>
          <w:rFonts w:ascii="微软雅黑" w:eastAsia="微软雅黑" w:hAnsi="微软雅黑" w:cs="宋体" w:hint="eastAsia"/>
          <w:color w:val="333333"/>
          <w:spacing w:val="8"/>
          <w:kern w:val="0"/>
          <w:sz w:val="26"/>
          <w:szCs w:val="26"/>
        </w:rPr>
        <w:t>基金的负担。推出这项改革，就是通过整合</w:t>
      </w:r>
      <w:proofErr w:type="gramStart"/>
      <w:r w:rsidRPr="00415CB7">
        <w:rPr>
          <w:rFonts w:ascii="微软雅黑" w:eastAsia="微软雅黑" w:hAnsi="微软雅黑" w:cs="宋体" w:hint="eastAsia"/>
          <w:color w:val="333333"/>
          <w:spacing w:val="8"/>
          <w:kern w:val="0"/>
          <w:sz w:val="26"/>
          <w:szCs w:val="26"/>
        </w:rPr>
        <w:t>药品招采和医保</w:t>
      </w:r>
      <w:proofErr w:type="gramEnd"/>
      <w:r w:rsidRPr="00415CB7">
        <w:rPr>
          <w:rFonts w:ascii="微软雅黑" w:eastAsia="微软雅黑" w:hAnsi="微软雅黑" w:cs="宋体" w:hint="eastAsia"/>
          <w:color w:val="333333"/>
          <w:spacing w:val="8"/>
          <w:kern w:val="0"/>
          <w:sz w:val="26"/>
          <w:szCs w:val="26"/>
        </w:rPr>
        <w:t>支付两项职能，健全竞价机制、补齐制度短板。</w:t>
      </w:r>
    </w:p>
    <w:p w:rsidR="00A0041B" w:rsidRPr="0091326C" w:rsidRDefault="00A0041B" w:rsidP="007C045F">
      <w:pPr>
        <w:widowControl/>
        <w:shd w:val="clear" w:color="auto" w:fill="FFFFFF"/>
        <w:spacing w:line="420" w:lineRule="atLeast"/>
        <w:ind w:left="120" w:right="120"/>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二、改革的主要内容</w:t>
      </w:r>
    </w:p>
    <w:p w:rsidR="00A0041B" w:rsidRPr="0091326C" w:rsidRDefault="00A0041B" w:rsidP="007C045F">
      <w:pPr>
        <w:widowControl/>
        <w:shd w:val="clear" w:color="auto" w:fill="FFFFFF"/>
        <w:spacing w:line="420" w:lineRule="atLeast"/>
        <w:ind w:left="120" w:right="120"/>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（一）健全</w:t>
      </w:r>
      <w:proofErr w:type="gramStart"/>
      <w:r w:rsidRPr="00415CB7">
        <w:rPr>
          <w:rFonts w:ascii="微软雅黑" w:eastAsia="微软雅黑" w:hAnsi="微软雅黑" w:cs="宋体" w:hint="eastAsia"/>
          <w:color w:val="333333"/>
          <w:spacing w:val="8"/>
          <w:kern w:val="0"/>
          <w:sz w:val="26"/>
          <w:szCs w:val="26"/>
        </w:rPr>
        <w:t>药品招采平台</w:t>
      </w:r>
      <w:proofErr w:type="gramEnd"/>
      <w:r w:rsidRPr="00415CB7">
        <w:rPr>
          <w:rFonts w:ascii="微软雅黑" w:eastAsia="微软雅黑" w:hAnsi="微软雅黑" w:cs="宋体" w:hint="eastAsia"/>
          <w:color w:val="333333"/>
          <w:spacing w:val="8"/>
          <w:kern w:val="0"/>
          <w:sz w:val="26"/>
          <w:szCs w:val="26"/>
        </w:rPr>
        <w:t>准入机制。对</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保目录药品、国家基本药物、1类新药等药品进行查漏补缺，全部纳入平台在线交易范围，确保品种齐全，更好地满足临床和群众的用药需求。</w:t>
      </w:r>
    </w:p>
    <w:p w:rsidR="007C045F" w:rsidRDefault="00A0041B" w:rsidP="007C045F">
      <w:pPr>
        <w:widowControl/>
        <w:shd w:val="clear" w:color="auto" w:fill="FFFFFF"/>
        <w:spacing w:line="420" w:lineRule="atLeast"/>
        <w:ind w:left="120" w:right="120"/>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（二）完善市场化竞价机制。建立公开公平的市场化竞价机制，鼓励同品种不同厂家的药品之间开展竞争，形成更加优惠的价格，进一步减轻群众用药费用和</w:t>
      </w:r>
      <w:proofErr w:type="gramStart"/>
      <w:r w:rsidRPr="00415CB7">
        <w:rPr>
          <w:rFonts w:ascii="微软雅黑" w:eastAsia="微软雅黑" w:hAnsi="微软雅黑" w:cs="宋体" w:hint="eastAsia"/>
          <w:color w:val="333333"/>
          <w:spacing w:val="8"/>
          <w:kern w:val="0"/>
          <w:sz w:val="26"/>
          <w:szCs w:val="26"/>
        </w:rPr>
        <w:t>医保</w:t>
      </w:r>
      <w:proofErr w:type="gramEnd"/>
      <w:r w:rsidRPr="00415CB7">
        <w:rPr>
          <w:rFonts w:ascii="微软雅黑" w:eastAsia="微软雅黑" w:hAnsi="微软雅黑" w:cs="宋体" w:hint="eastAsia"/>
          <w:color w:val="333333"/>
          <w:spacing w:val="8"/>
          <w:kern w:val="0"/>
          <w:sz w:val="26"/>
          <w:szCs w:val="26"/>
        </w:rPr>
        <w:t>基金负担。</w:t>
      </w:r>
    </w:p>
    <w:p w:rsidR="00A0041B" w:rsidRPr="0091326C" w:rsidRDefault="00A0041B" w:rsidP="007C045F">
      <w:pPr>
        <w:widowControl/>
        <w:shd w:val="clear" w:color="auto" w:fill="FFFFFF"/>
        <w:spacing w:line="420" w:lineRule="atLeast"/>
        <w:ind w:left="120" w:right="120"/>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lastRenderedPageBreak/>
        <w:t>（三）执行统一的</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保支付标准。9月1日起，对全省定点医疗机构和定点零售药店销售的</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保药品，</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保部门将按照省平台覆盖的药品品种和对应支付标准进行支付。</w:t>
      </w:r>
    </w:p>
    <w:p w:rsidR="00A0041B" w:rsidRPr="0091326C" w:rsidRDefault="00A0041B" w:rsidP="007C045F">
      <w:pPr>
        <w:widowControl/>
        <w:shd w:val="clear" w:color="auto" w:fill="FFFFFF"/>
        <w:spacing w:line="420" w:lineRule="atLeast"/>
        <w:ind w:left="120" w:right="120"/>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（四）</w:t>
      </w:r>
      <w:proofErr w:type="gramStart"/>
      <w:r w:rsidRPr="00415CB7">
        <w:rPr>
          <w:rFonts w:ascii="微软雅黑" w:eastAsia="微软雅黑" w:hAnsi="微软雅黑" w:cs="宋体" w:hint="eastAsia"/>
          <w:color w:val="333333"/>
          <w:spacing w:val="8"/>
          <w:kern w:val="0"/>
          <w:sz w:val="26"/>
          <w:szCs w:val="26"/>
        </w:rPr>
        <w:t>提升招采平台</w:t>
      </w:r>
      <w:proofErr w:type="gramEnd"/>
      <w:r w:rsidRPr="00415CB7">
        <w:rPr>
          <w:rFonts w:ascii="微软雅黑" w:eastAsia="微软雅黑" w:hAnsi="微软雅黑" w:cs="宋体" w:hint="eastAsia"/>
          <w:color w:val="333333"/>
          <w:spacing w:val="8"/>
          <w:kern w:val="0"/>
          <w:sz w:val="26"/>
          <w:szCs w:val="26"/>
        </w:rPr>
        <w:t>服务功能。扩大省</w:t>
      </w:r>
      <w:proofErr w:type="gramStart"/>
      <w:r w:rsidRPr="00415CB7">
        <w:rPr>
          <w:rFonts w:ascii="微软雅黑" w:eastAsia="微软雅黑" w:hAnsi="微软雅黑" w:cs="宋体" w:hint="eastAsia"/>
          <w:color w:val="333333"/>
          <w:spacing w:val="8"/>
          <w:kern w:val="0"/>
          <w:sz w:val="26"/>
          <w:szCs w:val="26"/>
        </w:rPr>
        <w:t>药品招采平台</w:t>
      </w:r>
      <w:proofErr w:type="gramEnd"/>
      <w:r w:rsidRPr="00415CB7">
        <w:rPr>
          <w:rFonts w:ascii="微软雅黑" w:eastAsia="微软雅黑" w:hAnsi="微软雅黑" w:cs="宋体" w:hint="eastAsia"/>
          <w:color w:val="333333"/>
          <w:spacing w:val="8"/>
          <w:kern w:val="0"/>
          <w:sz w:val="26"/>
          <w:szCs w:val="26"/>
        </w:rPr>
        <w:t>服务对象，鼓励民营医疗机构和零售药店自愿在省</w:t>
      </w:r>
      <w:proofErr w:type="gramStart"/>
      <w:r w:rsidRPr="00415CB7">
        <w:rPr>
          <w:rFonts w:ascii="微软雅黑" w:eastAsia="微软雅黑" w:hAnsi="微软雅黑" w:cs="宋体" w:hint="eastAsia"/>
          <w:color w:val="333333"/>
          <w:spacing w:val="8"/>
          <w:kern w:val="0"/>
          <w:sz w:val="26"/>
          <w:szCs w:val="26"/>
        </w:rPr>
        <w:t>药品招采平台</w:t>
      </w:r>
      <w:proofErr w:type="gramEnd"/>
      <w:r w:rsidRPr="00415CB7">
        <w:rPr>
          <w:rFonts w:ascii="微软雅黑" w:eastAsia="微软雅黑" w:hAnsi="微软雅黑" w:cs="宋体" w:hint="eastAsia"/>
          <w:color w:val="333333"/>
          <w:spacing w:val="8"/>
          <w:kern w:val="0"/>
          <w:sz w:val="26"/>
          <w:szCs w:val="26"/>
        </w:rPr>
        <w:t>采购，提高民营医疗机构和零售药店的议价能力，降低其采购成本。</w:t>
      </w:r>
    </w:p>
    <w:p w:rsidR="00A0041B" w:rsidRPr="0091326C" w:rsidRDefault="00A0041B" w:rsidP="007C045F">
      <w:pPr>
        <w:widowControl/>
        <w:shd w:val="clear" w:color="auto" w:fill="FFFFFF"/>
        <w:spacing w:line="420" w:lineRule="atLeast"/>
        <w:ind w:left="120" w:right="120"/>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（五）实行统一医疗服务</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保支付政策。定点民营医疗机构与公立医疗机构执行相同的医疗服务</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保支付政策，同等级公立和民营医疗机构实行相同的</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保支付标准。</w:t>
      </w:r>
    </w:p>
    <w:p w:rsidR="00A0041B" w:rsidRPr="0091326C" w:rsidRDefault="00A0041B" w:rsidP="007C045F">
      <w:pPr>
        <w:widowControl/>
        <w:shd w:val="clear" w:color="auto" w:fill="FFFFFF"/>
        <w:spacing w:line="420" w:lineRule="atLeast"/>
        <w:ind w:left="120" w:right="120"/>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三、改革的影响</w:t>
      </w:r>
    </w:p>
    <w:p w:rsidR="00A0041B" w:rsidRPr="0091326C" w:rsidRDefault="00A0041B" w:rsidP="007C045F">
      <w:pPr>
        <w:widowControl/>
        <w:shd w:val="clear" w:color="auto" w:fill="FFFFFF"/>
        <w:spacing w:line="420" w:lineRule="atLeast"/>
        <w:ind w:leftChars="57" w:left="120" w:right="120" w:firstLineChars="200" w:firstLine="552"/>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一是通过这次扩容，省</w:t>
      </w:r>
      <w:proofErr w:type="gramStart"/>
      <w:r w:rsidRPr="00415CB7">
        <w:rPr>
          <w:rFonts w:ascii="微软雅黑" w:eastAsia="微软雅黑" w:hAnsi="微软雅黑" w:cs="宋体" w:hint="eastAsia"/>
          <w:color w:val="333333"/>
          <w:spacing w:val="8"/>
          <w:kern w:val="0"/>
          <w:sz w:val="26"/>
          <w:szCs w:val="26"/>
        </w:rPr>
        <w:t>药品招采平台</w:t>
      </w:r>
      <w:proofErr w:type="gramEnd"/>
      <w:r w:rsidRPr="00415CB7">
        <w:rPr>
          <w:rFonts w:ascii="微软雅黑" w:eastAsia="微软雅黑" w:hAnsi="微软雅黑" w:cs="宋体" w:hint="eastAsia"/>
          <w:color w:val="333333"/>
          <w:spacing w:val="8"/>
          <w:kern w:val="0"/>
          <w:sz w:val="26"/>
          <w:szCs w:val="26"/>
        </w:rPr>
        <w:t>在线交易药品的品种从1.44万个增加到1.71万个，使定点医疗机构临床用药和零售药店采购经营有了更多的选择。</w:t>
      </w:r>
    </w:p>
    <w:p w:rsidR="00A0041B" w:rsidRPr="0091326C" w:rsidRDefault="00A0041B" w:rsidP="007C045F">
      <w:pPr>
        <w:widowControl/>
        <w:shd w:val="clear" w:color="auto" w:fill="FFFFFF"/>
        <w:spacing w:line="420" w:lineRule="atLeast"/>
        <w:ind w:leftChars="57" w:left="120" w:right="120" w:firstLineChars="200" w:firstLine="552"/>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二是减轻广大群众的就医负担，堵塞政策漏洞，守护老百姓的“救命钱”。在这次扩容中，坚持所有药品价格必须不高于全国最低价，鼓励价格有明显优势产品优先进入。建立市场化的退出机制，将促进平台内产品有序竞价。同时，统一</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保药品支付标准，将堵塞定点民营医疗机构和零售药店部分药品价格虚高的政策漏洞。</w:t>
      </w:r>
    </w:p>
    <w:p w:rsidR="00A0041B" w:rsidRPr="0091326C" w:rsidRDefault="00A0041B" w:rsidP="007C045F">
      <w:pPr>
        <w:widowControl/>
        <w:shd w:val="clear" w:color="auto" w:fill="FFFFFF"/>
        <w:spacing w:line="420" w:lineRule="atLeast"/>
        <w:ind w:leftChars="57" w:left="120" w:right="120" w:firstLineChars="200" w:firstLine="552"/>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三是这次改革总目标是扩大</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保目录药品的采购覆盖面，并不是调整</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保药品目录，有利于在更大范围内保障</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保用药的需求。近期所谓“部分常用</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保药品调出</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保目录”的传言是误解和不实的。当然，在改革推进的过程中，过去一些民营医疗机构和零售药店销售的个别厂家生产的药品，因企业自身原因尚未全部进入省平</w:t>
      </w:r>
      <w:r w:rsidRPr="00415CB7">
        <w:rPr>
          <w:rFonts w:ascii="微软雅黑" w:eastAsia="微软雅黑" w:hAnsi="微软雅黑" w:cs="宋体" w:hint="eastAsia"/>
          <w:color w:val="333333"/>
          <w:spacing w:val="8"/>
          <w:kern w:val="0"/>
          <w:sz w:val="26"/>
          <w:szCs w:val="26"/>
        </w:rPr>
        <w:lastRenderedPageBreak/>
        <w:t>台在线交易，但不同厂家生产的同种药品，包括进口原研药和国产仿制药品都有供应，临床和群众</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保用药是有保证的。同时，也要求定点民营医疗机构和零售药店做好药品配备，切实保障群众的用药需求。</w:t>
      </w:r>
    </w:p>
    <w:p w:rsidR="00A0041B" w:rsidRPr="00415CB7" w:rsidRDefault="00A0041B" w:rsidP="007C045F">
      <w:pPr>
        <w:widowControl/>
        <w:shd w:val="clear" w:color="auto" w:fill="FFFFFF"/>
        <w:spacing w:line="420" w:lineRule="atLeast"/>
        <w:ind w:leftChars="57" w:left="120" w:right="120" w:firstLineChars="200" w:firstLine="552"/>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四是对还未纳入平台的其他</w:t>
      </w:r>
      <w:proofErr w:type="gramStart"/>
      <w:r w:rsidRPr="00415CB7">
        <w:rPr>
          <w:rFonts w:ascii="微软雅黑" w:eastAsia="微软雅黑" w:hAnsi="微软雅黑" w:cs="宋体" w:hint="eastAsia"/>
          <w:color w:val="333333"/>
          <w:spacing w:val="8"/>
          <w:kern w:val="0"/>
          <w:sz w:val="26"/>
          <w:szCs w:val="26"/>
        </w:rPr>
        <w:t>药企生产</w:t>
      </w:r>
      <w:proofErr w:type="gramEnd"/>
      <w:r w:rsidRPr="00415CB7">
        <w:rPr>
          <w:rFonts w:ascii="微软雅黑" w:eastAsia="微软雅黑" w:hAnsi="微软雅黑" w:cs="宋体" w:hint="eastAsia"/>
          <w:color w:val="333333"/>
          <w:spacing w:val="8"/>
          <w:kern w:val="0"/>
          <w:sz w:val="26"/>
          <w:szCs w:val="26"/>
        </w:rPr>
        <w:t>的药品，省药品采购平台将始终保持开放，对符合政策要求的药品，都可以继续申请纳入集中采购。</w:t>
      </w:r>
      <w:r w:rsidRPr="00415CB7">
        <w:rPr>
          <w:rFonts w:ascii="微软雅黑" w:eastAsia="微软雅黑" w:hAnsi="微软雅黑" w:cs="宋体"/>
          <w:color w:val="333333"/>
          <w:spacing w:val="8"/>
          <w:kern w:val="0"/>
          <w:sz w:val="26"/>
          <w:szCs w:val="26"/>
        </w:rPr>
        <w:br/>
      </w:r>
      <w:r w:rsidRPr="00415CB7">
        <w:rPr>
          <w:rFonts w:ascii="微软雅黑" w:eastAsia="微软雅黑" w:hAnsi="微软雅黑" w:cs="宋体"/>
          <w:noProof/>
          <w:color w:val="333333"/>
          <w:spacing w:val="8"/>
          <w:kern w:val="0"/>
          <w:sz w:val="26"/>
          <w:szCs w:val="26"/>
        </w:rPr>
        <w:drawing>
          <wp:inline distT="0" distB="0" distL="0" distR="0" wp14:anchorId="08E48C39" wp14:editId="42E418D6">
            <wp:extent cx="215900" cy="205740"/>
            <wp:effectExtent l="0" t="0" r="0" b="3810"/>
            <wp:docPr id="12" name="图片 12" descr="https://mmbiz.qpic.cn/mmbiz_png/5ic74ARhqxIpyR4iaAauIJlicsyF96Uop7k8SC7I5bMaITcIy4BmvibvejiaceopVJEmY3xoicFG2wfRKD5dFZ3PeLM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mbiz.qpic.cn/mmbiz_png/5ic74ARhqxIpyR4iaAauIJlicsyF96Uop7k8SC7I5bMaITcIy4BmvibvejiaceopVJEmY3xoicFG2wfRKD5dFZ3PeLMQ/640?wx_fmt=png&amp;tp=webp&amp;wxfrom=5&amp;wx_lazy=1&amp;wx_co=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900" cy="205740"/>
                    </a:xfrm>
                    <a:prstGeom prst="rect">
                      <a:avLst/>
                    </a:prstGeom>
                    <a:noFill/>
                    <a:ln>
                      <a:noFill/>
                    </a:ln>
                  </pic:spPr>
                </pic:pic>
              </a:graphicData>
            </a:graphic>
          </wp:inline>
        </w:drawing>
      </w:r>
      <w:r w:rsidRPr="00415CB7">
        <w:rPr>
          <w:rFonts w:ascii="微软雅黑" w:eastAsia="微软雅黑" w:hAnsi="微软雅黑" w:cs="宋体"/>
          <w:noProof/>
          <w:color w:val="333333"/>
          <w:spacing w:val="8"/>
          <w:kern w:val="0"/>
          <w:sz w:val="26"/>
          <w:szCs w:val="26"/>
        </w:rPr>
        <w:drawing>
          <wp:inline distT="0" distB="0" distL="0" distR="0" wp14:anchorId="43999113" wp14:editId="755F5CBE">
            <wp:extent cx="215900" cy="205740"/>
            <wp:effectExtent l="0" t="0" r="0" b="3810"/>
            <wp:docPr id="21" name="图片 21" descr="https://mmbiz.qpic.cn/mmbiz_png/5ic74ARhqxIpyR4iaAauIJlicsyF96Uop7k8SC7I5bMaITcIy4BmvibvejiaceopVJEmY3xoicFG2wfRKD5dFZ3PeLM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mbiz.qpic.cn/mmbiz_png/5ic74ARhqxIpyR4iaAauIJlicsyF96Uop7k8SC7I5bMaITcIy4BmvibvejiaceopVJEmY3xoicFG2wfRKD5dFZ3PeLMQ/640?wx_fmt=png&amp;tp=webp&amp;wxfrom=5&amp;wx_lazy=1&amp;wx_co=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900" cy="205740"/>
                    </a:xfrm>
                    <a:prstGeom prst="rect">
                      <a:avLst/>
                    </a:prstGeom>
                    <a:noFill/>
                    <a:ln>
                      <a:noFill/>
                    </a:ln>
                  </pic:spPr>
                </pic:pic>
              </a:graphicData>
            </a:graphic>
          </wp:inline>
        </w:drawing>
      </w:r>
    </w:p>
    <w:p w:rsidR="00A0041B" w:rsidRPr="00415CB7" w:rsidRDefault="00A0041B" w:rsidP="007C045F">
      <w:pPr>
        <w:widowControl/>
        <w:shd w:val="clear" w:color="auto" w:fill="FFFFFF"/>
        <w:spacing w:line="420" w:lineRule="atLeast"/>
        <w:ind w:left="120" w:right="120"/>
        <w:jc w:val="left"/>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浙江省提升药品集中采购平台功能推进</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保药品支付标准全覆盖改革方案</w:t>
      </w:r>
    </w:p>
    <w:p w:rsidR="00A0041B" w:rsidRPr="0091326C" w:rsidRDefault="00A0041B" w:rsidP="007C045F">
      <w:pPr>
        <w:widowControl/>
        <w:shd w:val="clear" w:color="auto" w:fill="FFFFFF"/>
        <w:spacing w:line="420" w:lineRule="atLeast"/>
        <w:ind w:leftChars="57" w:left="120" w:right="120" w:firstLineChars="200" w:firstLine="552"/>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为提升我省药品集中采购平台功能，推进</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保药品支付标准全覆盖，保障参保人员合法权益，提高</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保基金绩效，根据国家和我省药品集中采购和</w:t>
      </w:r>
      <w:proofErr w:type="gramStart"/>
      <w:r w:rsidRPr="00415CB7">
        <w:rPr>
          <w:rFonts w:ascii="微软雅黑" w:eastAsia="微软雅黑" w:hAnsi="微软雅黑" w:cs="宋体" w:hint="eastAsia"/>
          <w:color w:val="333333"/>
          <w:spacing w:val="8"/>
          <w:kern w:val="0"/>
          <w:sz w:val="26"/>
          <w:szCs w:val="26"/>
        </w:rPr>
        <w:t>医保</w:t>
      </w:r>
      <w:proofErr w:type="gramEnd"/>
      <w:r w:rsidRPr="00415CB7">
        <w:rPr>
          <w:rFonts w:ascii="微软雅黑" w:eastAsia="微软雅黑" w:hAnsi="微软雅黑" w:cs="宋体" w:hint="eastAsia"/>
          <w:color w:val="333333"/>
          <w:spacing w:val="8"/>
          <w:kern w:val="0"/>
          <w:sz w:val="26"/>
          <w:szCs w:val="26"/>
        </w:rPr>
        <w:t>药品支付标准改革有关规定，制定本方案。</w:t>
      </w:r>
    </w:p>
    <w:p w:rsidR="00A0041B" w:rsidRPr="0091326C" w:rsidRDefault="00A0041B" w:rsidP="007C045F">
      <w:pPr>
        <w:widowControl/>
        <w:shd w:val="clear" w:color="auto" w:fill="FFFFFF"/>
        <w:spacing w:line="420" w:lineRule="atLeast"/>
        <w:ind w:left="120" w:right="120"/>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一、总体思路</w:t>
      </w:r>
    </w:p>
    <w:p w:rsidR="00A0041B" w:rsidRPr="0091326C" w:rsidRDefault="00A0041B" w:rsidP="007C045F">
      <w:pPr>
        <w:widowControl/>
        <w:shd w:val="clear" w:color="auto" w:fill="FFFFFF"/>
        <w:spacing w:line="420" w:lineRule="atLeast"/>
        <w:ind w:leftChars="57" w:left="120" w:right="120" w:firstLineChars="200" w:firstLine="552"/>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以习近平新时代中国特色社会主义思想为指导，坚持以人民为中心的发展思想，通过优化制度、完善政策、创新方式，发挥</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保基金的战略性购买作用，动态</w:t>
      </w:r>
      <w:proofErr w:type="gramStart"/>
      <w:r w:rsidRPr="00415CB7">
        <w:rPr>
          <w:rFonts w:ascii="微软雅黑" w:eastAsia="微软雅黑" w:hAnsi="微软雅黑" w:cs="宋体" w:hint="eastAsia"/>
          <w:color w:val="333333"/>
          <w:spacing w:val="8"/>
          <w:kern w:val="0"/>
          <w:sz w:val="26"/>
          <w:szCs w:val="26"/>
        </w:rPr>
        <w:t>调整省</w:t>
      </w:r>
      <w:proofErr w:type="gramEnd"/>
      <w:r w:rsidRPr="00415CB7">
        <w:rPr>
          <w:rFonts w:ascii="微软雅黑" w:eastAsia="微软雅黑" w:hAnsi="微软雅黑" w:cs="宋体" w:hint="eastAsia"/>
          <w:color w:val="333333"/>
          <w:spacing w:val="8"/>
          <w:kern w:val="0"/>
          <w:sz w:val="26"/>
          <w:szCs w:val="26"/>
        </w:rPr>
        <w:t>药械采购平台在线交易产品，实现</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保药品通用名下在线交易产品全覆盖；引入动态竞争机制，建立在线交易产品进退渠道；扩大服务对象范围，鼓励定点民营医疗机构和定点零售药店自愿进入省药械采购平台采购；推进</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保药品支付标准全覆盖，规范</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保药品支付政策，促进医药市场有序竞争和健康发展。</w:t>
      </w:r>
    </w:p>
    <w:p w:rsidR="00A0041B" w:rsidRPr="0091326C" w:rsidRDefault="00A0041B" w:rsidP="007C045F">
      <w:pPr>
        <w:widowControl/>
        <w:shd w:val="clear" w:color="auto" w:fill="FFFFFF"/>
        <w:spacing w:line="420" w:lineRule="atLeast"/>
        <w:ind w:left="120" w:right="120"/>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二、实施对象</w:t>
      </w:r>
    </w:p>
    <w:p w:rsidR="00A0041B" w:rsidRPr="0091326C" w:rsidRDefault="00A0041B" w:rsidP="007C045F">
      <w:pPr>
        <w:widowControl/>
        <w:shd w:val="clear" w:color="auto" w:fill="FFFFFF"/>
        <w:spacing w:line="420" w:lineRule="atLeast"/>
        <w:ind w:leftChars="57" w:left="120" w:right="120" w:firstLineChars="200" w:firstLine="552"/>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lastRenderedPageBreak/>
        <w:t>全省所有公立医疗机构、</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保定点民营医疗机构和</w:t>
      </w:r>
      <w:proofErr w:type="gramStart"/>
      <w:r w:rsidRPr="00415CB7">
        <w:rPr>
          <w:rFonts w:ascii="微软雅黑" w:eastAsia="微软雅黑" w:hAnsi="微软雅黑" w:cs="宋体" w:hint="eastAsia"/>
          <w:color w:val="333333"/>
          <w:spacing w:val="8"/>
          <w:kern w:val="0"/>
          <w:sz w:val="26"/>
          <w:szCs w:val="26"/>
        </w:rPr>
        <w:t>医保定</w:t>
      </w:r>
      <w:proofErr w:type="gramEnd"/>
      <w:r w:rsidRPr="00415CB7">
        <w:rPr>
          <w:rFonts w:ascii="微软雅黑" w:eastAsia="微软雅黑" w:hAnsi="微软雅黑" w:cs="宋体" w:hint="eastAsia"/>
          <w:color w:val="333333"/>
          <w:spacing w:val="8"/>
          <w:kern w:val="0"/>
          <w:sz w:val="26"/>
          <w:szCs w:val="26"/>
        </w:rPr>
        <w:t>点零售药店。</w:t>
      </w:r>
    </w:p>
    <w:p w:rsidR="00A0041B" w:rsidRPr="0091326C" w:rsidRDefault="00A0041B" w:rsidP="007C045F">
      <w:pPr>
        <w:widowControl/>
        <w:shd w:val="clear" w:color="auto" w:fill="FFFFFF"/>
        <w:spacing w:line="420" w:lineRule="atLeast"/>
        <w:ind w:left="120" w:right="120"/>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三、主要任务</w:t>
      </w:r>
    </w:p>
    <w:p w:rsidR="00A0041B" w:rsidRPr="0091326C" w:rsidRDefault="00A0041B" w:rsidP="007C045F">
      <w:pPr>
        <w:widowControl/>
        <w:shd w:val="clear" w:color="auto" w:fill="FFFFFF"/>
        <w:spacing w:line="420" w:lineRule="atLeast"/>
        <w:ind w:left="120" w:right="120"/>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（一）完善平台准入机制</w:t>
      </w:r>
    </w:p>
    <w:p w:rsidR="00A0041B" w:rsidRPr="0091326C" w:rsidRDefault="00A0041B" w:rsidP="007C045F">
      <w:pPr>
        <w:widowControl/>
        <w:shd w:val="clear" w:color="auto" w:fill="FFFFFF"/>
        <w:spacing w:line="420" w:lineRule="atLeast"/>
        <w:ind w:leftChars="57" w:left="120" w:right="120" w:firstLineChars="200" w:firstLine="552"/>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1.属于药品集中采购范围且已纳入《国家基本医疗保险、工伤保险和生育保险药品目录》（</w:t>
      </w:r>
      <w:proofErr w:type="gramStart"/>
      <w:r w:rsidRPr="00415CB7">
        <w:rPr>
          <w:rFonts w:ascii="微软雅黑" w:eastAsia="微软雅黑" w:hAnsi="微软雅黑" w:cs="宋体" w:hint="eastAsia"/>
          <w:color w:val="333333"/>
          <w:spacing w:val="8"/>
          <w:kern w:val="0"/>
          <w:sz w:val="26"/>
          <w:szCs w:val="26"/>
        </w:rPr>
        <w:t>含现有</w:t>
      </w:r>
      <w:proofErr w:type="gramEnd"/>
      <w:r w:rsidRPr="00415CB7">
        <w:rPr>
          <w:rFonts w:ascii="微软雅黑" w:eastAsia="微软雅黑" w:hAnsi="微软雅黑" w:cs="宋体" w:hint="eastAsia"/>
          <w:color w:val="333333"/>
          <w:spacing w:val="8"/>
          <w:kern w:val="0"/>
          <w:sz w:val="26"/>
          <w:szCs w:val="26"/>
        </w:rPr>
        <w:t>省增补目录，以下简称《药品目录》）通用名剂型下、《国家基本药物目录（2018年版）》通用名下无在线交易药品的，可按以下定价原则申请挂网：在以省为单位集中采购挂网（中标）且实际在线交易的省份（可不含广东、福建、重庆和军区，下同）达10个及以上的，不高于其全国最低价；不足10个的，在不高于其全国最低价的前提下，经与我省包括至少10家三级医院谈判后，不高于谈判的最低价；参加过我省2014年药品集中采购和2018年抗癌药专项集中采购的产品，不得高于其当时参考价。</w:t>
      </w:r>
    </w:p>
    <w:p w:rsidR="00A0041B" w:rsidRPr="0091326C" w:rsidRDefault="00A0041B" w:rsidP="007C045F">
      <w:pPr>
        <w:widowControl/>
        <w:shd w:val="clear" w:color="auto" w:fill="FFFFFF"/>
        <w:spacing w:line="420" w:lineRule="atLeast"/>
        <w:ind w:leftChars="57" w:left="120" w:right="120" w:firstLineChars="200" w:firstLine="552"/>
        <w:rPr>
          <w:rFonts w:ascii="微软雅黑" w:eastAsia="微软雅黑" w:hAnsi="微软雅黑" w:cs="宋体"/>
          <w:color w:val="333333"/>
          <w:spacing w:val="8"/>
          <w:kern w:val="0"/>
          <w:sz w:val="26"/>
          <w:szCs w:val="26"/>
        </w:rPr>
      </w:pP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目录药品剂型：西药剂型按《药品目录》合并归类的剂型为准，未归类剂型以《药品目录》标注的为准；中成药丸剂包括水丸、蜜丸、水蜜丸、糊丸、浓缩丸和微丸，不含滴丸；胶囊剂是指硬胶囊，不含软胶囊。其他剂型没有归并，以《药品目录》标注的为准。</w:t>
      </w:r>
    </w:p>
    <w:p w:rsidR="00A0041B" w:rsidRPr="0091326C" w:rsidRDefault="00A0041B" w:rsidP="007C045F">
      <w:pPr>
        <w:widowControl/>
        <w:shd w:val="clear" w:color="auto" w:fill="FFFFFF"/>
        <w:spacing w:line="420" w:lineRule="atLeast"/>
        <w:ind w:leftChars="57" w:left="120" w:right="120" w:firstLineChars="200" w:firstLine="552"/>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与备案采购产品同品</w:t>
      </w:r>
      <w:proofErr w:type="gramStart"/>
      <w:r w:rsidRPr="00415CB7">
        <w:rPr>
          <w:rFonts w:ascii="微软雅黑" w:eastAsia="微软雅黑" w:hAnsi="微软雅黑" w:cs="宋体" w:hint="eastAsia"/>
          <w:color w:val="333333"/>
          <w:spacing w:val="8"/>
          <w:kern w:val="0"/>
          <w:sz w:val="26"/>
          <w:szCs w:val="26"/>
        </w:rPr>
        <w:t>规</w:t>
      </w:r>
      <w:proofErr w:type="gramEnd"/>
      <w:r w:rsidRPr="00415CB7">
        <w:rPr>
          <w:rFonts w:ascii="微软雅黑" w:eastAsia="微软雅黑" w:hAnsi="微软雅黑" w:cs="宋体" w:hint="eastAsia"/>
          <w:color w:val="333333"/>
          <w:spacing w:val="8"/>
          <w:kern w:val="0"/>
          <w:sz w:val="26"/>
          <w:szCs w:val="26"/>
        </w:rPr>
        <w:t>的其他药品，可按原价格准入要求一次性纳入备案采购。同时，备案采购产品转为挂网产品，今后不再开展备案采购。</w:t>
      </w:r>
    </w:p>
    <w:p w:rsidR="00A0041B" w:rsidRPr="0091326C" w:rsidRDefault="00A0041B" w:rsidP="007C045F">
      <w:pPr>
        <w:widowControl/>
        <w:shd w:val="clear" w:color="auto" w:fill="FFFFFF"/>
        <w:spacing w:line="420" w:lineRule="atLeast"/>
        <w:ind w:leftChars="57" w:left="120" w:right="120" w:firstLineChars="200" w:firstLine="552"/>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lastRenderedPageBreak/>
        <w:t>2.已批准上市且在监测期内的1类新药，包括化学药品新注册分类实施前批准上市的1.1类新药和实施后批准上市的1类药品，1类治疗用生物制品，1类中药、天然药物，可按“无在线交易药品”定价原则申请挂网。</w:t>
      </w:r>
    </w:p>
    <w:p w:rsidR="00A0041B" w:rsidRPr="0091326C" w:rsidRDefault="00A0041B" w:rsidP="007C045F">
      <w:pPr>
        <w:widowControl/>
        <w:shd w:val="clear" w:color="auto" w:fill="FFFFFF"/>
        <w:spacing w:line="420" w:lineRule="atLeast"/>
        <w:ind w:leftChars="57" w:left="120" w:right="120" w:firstLineChars="200" w:firstLine="552"/>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3.通过质量和疗效一致性评价的仿制药、按与原研药品质量和疗效一致原则新批准上市的仿制药，可按“无在线交易药品”定价原则申请挂网。其中，通过一致性评价前有以省为单位集中采购价格信息的，可按不高于通过一致性评价</w:t>
      </w:r>
      <w:proofErr w:type="gramStart"/>
      <w:r w:rsidRPr="00415CB7">
        <w:rPr>
          <w:rFonts w:ascii="微软雅黑" w:eastAsia="微软雅黑" w:hAnsi="微软雅黑" w:cs="宋体" w:hint="eastAsia"/>
          <w:color w:val="333333"/>
          <w:spacing w:val="8"/>
          <w:kern w:val="0"/>
          <w:sz w:val="26"/>
          <w:szCs w:val="26"/>
        </w:rPr>
        <w:t>前实际</w:t>
      </w:r>
      <w:proofErr w:type="gramEnd"/>
      <w:r w:rsidRPr="00415CB7">
        <w:rPr>
          <w:rFonts w:ascii="微软雅黑" w:eastAsia="微软雅黑" w:hAnsi="微软雅黑" w:cs="宋体" w:hint="eastAsia"/>
          <w:color w:val="333333"/>
          <w:spacing w:val="8"/>
          <w:kern w:val="0"/>
          <w:sz w:val="26"/>
          <w:szCs w:val="26"/>
        </w:rPr>
        <w:t>在线交易最低价申请挂网。</w:t>
      </w:r>
    </w:p>
    <w:p w:rsidR="00A0041B" w:rsidRPr="0091326C" w:rsidRDefault="00A0041B" w:rsidP="007C045F">
      <w:pPr>
        <w:widowControl/>
        <w:shd w:val="clear" w:color="auto" w:fill="FFFFFF"/>
        <w:spacing w:line="420" w:lineRule="atLeast"/>
        <w:ind w:leftChars="57" w:left="120" w:right="120" w:firstLineChars="200" w:firstLine="552"/>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4.已在线交易的通过质量和疗效一致性评价的仿制药对应的参比制剂或原研药品，可按“无在线交易药品”定价原则申请挂网。</w:t>
      </w:r>
    </w:p>
    <w:p w:rsidR="003A230C" w:rsidRPr="0091326C" w:rsidRDefault="00A0041B" w:rsidP="00415CB7">
      <w:pPr>
        <w:widowControl/>
        <w:shd w:val="clear" w:color="auto" w:fill="FFFFFF"/>
        <w:spacing w:line="420" w:lineRule="atLeast"/>
        <w:ind w:leftChars="57" w:left="120" w:right="120" w:firstLineChars="200" w:firstLine="552"/>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5.与已在线交易同通用名、同剂型产品（不包括低价药品、供应紧张药品、原廉价药品、</w:t>
      </w:r>
      <w:proofErr w:type="gramStart"/>
      <w:r w:rsidRPr="00415CB7">
        <w:rPr>
          <w:rFonts w:ascii="微软雅黑" w:eastAsia="微软雅黑" w:hAnsi="微软雅黑" w:cs="宋体" w:hint="eastAsia"/>
          <w:color w:val="333333"/>
          <w:spacing w:val="8"/>
          <w:kern w:val="0"/>
          <w:sz w:val="26"/>
          <w:szCs w:val="26"/>
        </w:rPr>
        <w:t>普通大</w:t>
      </w:r>
      <w:proofErr w:type="gramEnd"/>
      <w:r w:rsidRPr="00415CB7">
        <w:rPr>
          <w:rFonts w:ascii="微软雅黑" w:eastAsia="微软雅黑" w:hAnsi="微软雅黑" w:cs="宋体" w:hint="eastAsia"/>
          <w:color w:val="333333"/>
          <w:spacing w:val="8"/>
          <w:kern w:val="0"/>
          <w:sz w:val="26"/>
          <w:szCs w:val="26"/>
        </w:rPr>
        <w:t>输液、带量采购涉及通用名的药品），可按以下定价原则申请挂网：不高于同剂型产品最低价的70%和原研药品的49%的低值，且不高于其全国最低价。其中，与在线交易产品已共同被认定为原研药品的，不高于已在线交易原研药品的70%。按这一规则有新产品挂网后再挂网的产品，不高于同剂型产品最低价。不同</w:t>
      </w:r>
      <w:proofErr w:type="gramStart"/>
      <w:r w:rsidRPr="00415CB7">
        <w:rPr>
          <w:rFonts w:ascii="微软雅黑" w:eastAsia="微软雅黑" w:hAnsi="微软雅黑" w:cs="宋体" w:hint="eastAsia"/>
          <w:color w:val="333333"/>
          <w:spacing w:val="8"/>
          <w:kern w:val="0"/>
          <w:sz w:val="26"/>
          <w:szCs w:val="26"/>
        </w:rPr>
        <w:t>规格按差比价</w:t>
      </w:r>
      <w:proofErr w:type="gramEnd"/>
      <w:r w:rsidRPr="00415CB7">
        <w:rPr>
          <w:rFonts w:ascii="微软雅黑" w:eastAsia="微软雅黑" w:hAnsi="微软雅黑" w:cs="宋体" w:hint="eastAsia"/>
          <w:color w:val="333333"/>
          <w:spacing w:val="8"/>
          <w:kern w:val="0"/>
          <w:sz w:val="26"/>
          <w:szCs w:val="26"/>
        </w:rPr>
        <w:t>原则取低值。</w:t>
      </w:r>
    </w:p>
    <w:p w:rsidR="00A0041B" w:rsidRPr="0091326C" w:rsidRDefault="00A0041B" w:rsidP="007C045F">
      <w:pPr>
        <w:widowControl/>
        <w:shd w:val="clear" w:color="auto" w:fill="FFFFFF"/>
        <w:spacing w:line="420" w:lineRule="atLeast"/>
        <w:ind w:left="120" w:right="120"/>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上述5类产品以企业主动申请方式准入。经省药械采购中心按规则审核，符合条件的予以挂网。有价格和质量投诉或异议等特殊情况的，通过组织专家甄别、评估或谈判，决定是否挂网或暂停交易。</w:t>
      </w:r>
    </w:p>
    <w:p w:rsidR="00A0041B" w:rsidRPr="0091326C" w:rsidRDefault="00A0041B" w:rsidP="007C045F">
      <w:pPr>
        <w:widowControl/>
        <w:shd w:val="clear" w:color="auto" w:fill="FFFFFF"/>
        <w:spacing w:line="420" w:lineRule="atLeast"/>
        <w:ind w:left="120" w:right="120"/>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（二）建立产品退出机制</w:t>
      </w:r>
    </w:p>
    <w:p w:rsidR="00A0041B" w:rsidRPr="0091326C" w:rsidRDefault="00A0041B" w:rsidP="007C045F">
      <w:pPr>
        <w:widowControl/>
        <w:shd w:val="clear" w:color="auto" w:fill="FFFFFF"/>
        <w:spacing w:line="420" w:lineRule="atLeast"/>
        <w:ind w:leftChars="57" w:left="120" w:right="120" w:firstLineChars="200" w:firstLine="552"/>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lastRenderedPageBreak/>
        <w:t>对因各种原因导致无法供应并1年以上无交易、有其他药品可替代的产品，经企业申请，省药械采购中心评估审核，不影响临床用药的，予以退出。退出后两年内，不接受该产品再次挂网。</w:t>
      </w:r>
    </w:p>
    <w:p w:rsidR="00A0041B" w:rsidRPr="0091326C" w:rsidRDefault="00A0041B" w:rsidP="007C045F">
      <w:pPr>
        <w:widowControl/>
        <w:shd w:val="clear" w:color="auto" w:fill="FFFFFF"/>
        <w:spacing w:line="420" w:lineRule="atLeast"/>
        <w:ind w:leftChars="57" w:left="120" w:right="120" w:firstLineChars="200" w:firstLine="552"/>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对平台内在线交易产品，建立市场化退出机制，通过开展带量采购、实行小单元同品</w:t>
      </w:r>
      <w:proofErr w:type="gramStart"/>
      <w:r w:rsidRPr="00415CB7">
        <w:rPr>
          <w:rFonts w:ascii="微软雅黑" w:eastAsia="微软雅黑" w:hAnsi="微软雅黑" w:cs="宋体" w:hint="eastAsia"/>
          <w:color w:val="333333"/>
          <w:spacing w:val="8"/>
          <w:kern w:val="0"/>
          <w:sz w:val="26"/>
          <w:szCs w:val="26"/>
        </w:rPr>
        <w:t>规</w:t>
      </w:r>
      <w:proofErr w:type="gramEnd"/>
      <w:r w:rsidRPr="00415CB7">
        <w:rPr>
          <w:rFonts w:ascii="微软雅黑" w:eastAsia="微软雅黑" w:hAnsi="微软雅黑" w:cs="宋体" w:hint="eastAsia"/>
          <w:color w:val="333333"/>
          <w:spacing w:val="8"/>
          <w:kern w:val="0"/>
          <w:sz w:val="26"/>
          <w:szCs w:val="26"/>
        </w:rPr>
        <w:t>竞价、制定同通用名单</w:t>
      </w:r>
      <w:proofErr w:type="gramStart"/>
      <w:r w:rsidRPr="00415CB7">
        <w:rPr>
          <w:rFonts w:ascii="微软雅黑" w:eastAsia="微软雅黑" w:hAnsi="微软雅黑" w:cs="宋体" w:hint="eastAsia"/>
          <w:color w:val="333333"/>
          <w:spacing w:val="8"/>
          <w:kern w:val="0"/>
          <w:sz w:val="26"/>
          <w:szCs w:val="26"/>
        </w:rPr>
        <w:t>一医</w:t>
      </w:r>
      <w:proofErr w:type="gramEnd"/>
      <w:r w:rsidRPr="00415CB7">
        <w:rPr>
          <w:rFonts w:ascii="微软雅黑" w:eastAsia="微软雅黑" w:hAnsi="微软雅黑" w:cs="宋体" w:hint="eastAsia"/>
          <w:color w:val="333333"/>
          <w:spacing w:val="8"/>
          <w:kern w:val="0"/>
          <w:sz w:val="26"/>
          <w:szCs w:val="26"/>
        </w:rPr>
        <w:t>保支付标准等多种方式予以退出。</w:t>
      </w:r>
    </w:p>
    <w:p w:rsidR="00A0041B" w:rsidRPr="0091326C" w:rsidRDefault="00A0041B" w:rsidP="007C045F">
      <w:pPr>
        <w:widowControl/>
        <w:shd w:val="clear" w:color="auto" w:fill="FFFFFF"/>
        <w:spacing w:line="420" w:lineRule="atLeast"/>
        <w:ind w:left="120" w:right="120"/>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（三）探索公立医疗机构自行采购制度</w:t>
      </w:r>
    </w:p>
    <w:p w:rsidR="00A0041B" w:rsidRPr="0091326C" w:rsidRDefault="00A0041B" w:rsidP="007C045F">
      <w:pPr>
        <w:widowControl/>
        <w:shd w:val="clear" w:color="auto" w:fill="FFFFFF"/>
        <w:spacing w:line="420" w:lineRule="atLeast"/>
        <w:ind w:leftChars="57" w:left="120" w:right="120" w:firstLineChars="200" w:firstLine="552"/>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对于临床需要而平台内无在线交易产品或无法按平台内既定价格采购的，允许公立医疗机构在上年度药品结算金额1%限额内，与企业按照公平原则协商确定采购价格，通过省药械采购平台自行采购。</w:t>
      </w:r>
    </w:p>
    <w:p w:rsidR="00A0041B" w:rsidRPr="0091326C" w:rsidRDefault="00A0041B" w:rsidP="007C045F">
      <w:pPr>
        <w:widowControl/>
        <w:shd w:val="clear" w:color="auto" w:fill="FFFFFF"/>
        <w:spacing w:line="420" w:lineRule="atLeast"/>
        <w:ind w:leftChars="57" w:left="120" w:right="120" w:firstLineChars="200" w:firstLine="552"/>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省药械采购中心定期公示自行采购产品情况，重点监测单价高、采购金额大以及医疗机构采购较多的产品。对提出自行采购需求但未采购的医疗机构予以通报。</w:t>
      </w:r>
    </w:p>
    <w:p w:rsidR="00A0041B" w:rsidRPr="0091326C" w:rsidRDefault="00A0041B" w:rsidP="007C045F">
      <w:pPr>
        <w:widowControl/>
        <w:shd w:val="clear" w:color="auto" w:fill="FFFFFF"/>
        <w:spacing w:line="420" w:lineRule="atLeast"/>
        <w:ind w:left="120" w:right="120"/>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（四）拓展平台服务交易主体功能</w:t>
      </w:r>
    </w:p>
    <w:p w:rsidR="00A0041B" w:rsidRPr="0091326C" w:rsidRDefault="00A0041B" w:rsidP="007C045F">
      <w:pPr>
        <w:widowControl/>
        <w:shd w:val="clear" w:color="auto" w:fill="FFFFFF"/>
        <w:spacing w:line="420" w:lineRule="atLeast"/>
        <w:ind w:leftChars="57" w:left="120" w:right="120" w:firstLineChars="200" w:firstLine="552"/>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1.推进平台服务扩容，鼓励定点民营医疗机构和定点零售药店自愿进入平台采购，提升平台服务交易主体功能。</w:t>
      </w:r>
    </w:p>
    <w:p w:rsidR="00A0041B" w:rsidRPr="0091326C" w:rsidRDefault="00A0041B" w:rsidP="007C045F">
      <w:pPr>
        <w:widowControl/>
        <w:shd w:val="clear" w:color="auto" w:fill="FFFFFF"/>
        <w:spacing w:line="420" w:lineRule="atLeast"/>
        <w:ind w:leftChars="57" w:left="120" w:right="120" w:firstLineChars="200" w:firstLine="552"/>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2.优化完善“基础库系统、招标系统、交易系统、结算系统、监测系统”等功能，更好满足方便快捷的网上交易和监测预警需要。</w:t>
      </w:r>
    </w:p>
    <w:p w:rsidR="00A0041B" w:rsidRPr="0091326C" w:rsidRDefault="00A0041B" w:rsidP="007C045F">
      <w:pPr>
        <w:widowControl/>
        <w:shd w:val="clear" w:color="auto" w:fill="FFFFFF"/>
        <w:spacing w:line="420" w:lineRule="atLeast"/>
        <w:ind w:leftChars="57" w:left="120" w:right="120" w:firstLineChars="200" w:firstLine="552"/>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3.按“智慧医保”信息安全策略，提升平台信息安全度，保障交易数据安全。</w:t>
      </w:r>
    </w:p>
    <w:p w:rsidR="00A0041B" w:rsidRPr="0091326C" w:rsidRDefault="00A0041B" w:rsidP="007C045F">
      <w:pPr>
        <w:widowControl/>
        <w:shd w:val="clear" w:color="auto" w:fill="FFFFFF"/>
        <w:spacing w:line="420" w:lineRule="atLeast"/>
        <w:ind w:left="120" w:right="120"/>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（五）完善</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保药品支付标准制度体系</w:t>
      </w:r>
    </w:p>
    <w:p w:rsidR="00A0041B" w:rsidRPr="0091326C" w:rsidRDefault="00A0041B" w:rsidP="007C045F">
      <w:pPr>
        <w:widowControl/>
        <w:shd w:val="clear" w:color="auto" w:fill="FFFFFF"/>
        <w:spacing w:line="420" w:lineRule="atLeast"/>
        <w:ind w:leftChars="57" w:left="120" w:right="120" w:firstLineChars="200" w:firstLine="552"/>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lastRenderedPageBreak/>
        <w:t>1.所有纳入省药械采购平台在线交易的</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保目录内药品（不含自行采购产品），均纳入</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保药品支付范围。</w:t>
      </w:r>
    </w:p>
    <w:p w:rsidR="00A0041B" w:rsidRPr="0091326C" w:rsidRDefault="00A0041B" w:rsidP="00415CB7">
      <w:pPr>
        <w:widowControl/>
        <w:shd w:val="clear" w:color="auto" w:fill="FFFFFF"/>
        <w:spacing w:line="420" w:lineRule="atLeast"/>
        <w:ind w:leftChars="57" w:left="120" w:right="120" w:firstLineChars="200" w:firstLine="552"/>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2.定点公立医疗机构与民营医疗机构</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保药品执行相同的支付标准。定点零售药店</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保药品支付标准统一按医疗机构支付标准上浮15%（不含国家和</w:t>
      </w:r>
      <w:proofErr w:type="gramStart"/>
      <w:r w:rsidRPr="00415CB7">
        <w:rPr>
          <w:rFonts w:ascii="微软雅黑" w:eastAsia="微软雅黑" w:hAnsi="微软雅黑" w:cs="宋体" w:hint="eastAsia"/>
          <w:color w:val="333333"/>
          <w:spacing w:val="8"/>
          <w:kern w:val="0"/>
          <w:sz w:val="26"/>
          <w:szCs w:val="26"/>
        </w:rPr>
        <w:t>省谈判</w:t>
      </w:r>
      <w:proofErr w:type="gramEnd"/>
      <w:r w:rsidRPr="00415CB7">
        <w:rPr>
          <w:rFonts w:ascii="微软雅黑" w:eastAsia="微软雅黑" w:hAnsi="微软雅黑" w:cs="宋体" w:hint="eastAsia"/>
          <w:color w:val="333333"/>
          <w:spacing w:val="8"/>
          <w:kern w:val="0"/>
          <w:sz w:val="26"/>
          <w:szCs w:val="26"/>
        </w:rPr>
        <w:t>药品）执行，上浮额以最小包装</w:t>
      </w:r>
      <w:proofErr w:type="gramStart"/>
      <w:r w:rsidRPr="00415CB7">
        <w:rPr>
          <w:rFonts w:ascii="微软雅黑" w:eastAsia="微软雅黑" w:hAnsi="微软雅黑" w:cs="宋体" w:hint="eastAsia"/>
          <w:color w:val="333333"/>
          <w:spacing w:val="8"/>
          <w:kern w:val="0"/>
          <w:sz w:val="26"/>
          <w:szCs w:val="26"/>
        </w:rPr>
        <w:t>计最高</w:t>
      </w:r>
      <w:proofErr w:type="gramEnd"/>
      <w:r w:rsidRPr="00415CB7">
        <w:rPr>
          <w:rFonts w:ascii="微软雅黑" w:eastAsia="微软雅黑" w:hAnsi="微软雅黑" w:cs="宋体" w:hint="eastAsia"/>
          <w:color w:val="333333"/>
          <w:spacing w:val="8"/>
          <w:kern w:val="0"/>
          <w:sz w:val="26"/>
          <w:szCs w:val="26"/>
        </w:rPr>
        <w:t>不超过200元。</w:t>
      </w:r>
    </w:p>
    <w:p w:rsidR="00A0041B" w:rsidRPr="0091326C" w:rsidRDefault="00A0041B" w:rsidP="007C045F">
      <w:pPr>
        <w:widowControl/>
        <w:shd w:val="clear" w:color="auto" w:fill="FFFFFF"/>
        <w:spacing w:line="420" w:lineRule="atLeast"/>
        <w:ind w:left="120" w:right="120"/>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定点民营医疗机构医疗服务</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保支付政策参照相同级别公立医疗机构执行。</w:t>
      </w:r>
    </w:p>
    <w:p w:rsidR="00A0041B" w:rsidRPr="0091326C" w:rsidRDefault="00A0041B" w:rsidP="007C045F">
      <w:pPr>
        <w:widowControl/>
        <w:shd w:val="clear" w:color="auto" w:fill="FFFFFF"/>
        <w:spacing w:line="420" w:lineRule="atLeast"/>
        <w:ind w:leftChars="57" w:left="120" w:right="120" w:firstLineChars="200" w:firstLine="552"/>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3.</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药品支付标准实行定期与动态相结合的方式调整。定期调整根据《浙江省人民政府办公厅关于改革完善公立医院药品集中采购机制的意见》（浙政办发〔2015〕57号）规定按年度实施，动态调整根据相关药品在线交易情况实时变更。</w:t>
      </w:r>
    </w:p>
    <w:p w:rsidR="00A0041B" w:rsidRPr="0091326C" w:rsidRDefault="00A0041B" w:rsidP="007C045F">
      <w:pPr>
        <w:widowControl/>
        <w:shd w:val="clear" w:color="auto" w:fill="FFFFFF"/>
        <w:spacing w:line="420" w:lineRule="atLeast"/>
        <w:ind w:left="120" w:right="120"/>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四、组织保障</w:t>
      </w:r>
    </w:p>
    <w:p w:rsidR="00A0041B" w:rsidRPr="0091326C" w:rsidRDefault="00A0041B" w:rsidP="007C045F">
      <w:pPr>
        <w:widowControl/>
        <w:shd w:val="clear" w:color="auto" w:fill="FFFFFF"/>
        <w:spacing w:line="420" w:lineRule="atLeast"/>
        <w:ind w:left="120" w:right="120"/>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（一）加强组织领导。改革涉及药品生产企业、</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保定点医疗机构、</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保定点零售药店等多方利益调整，政策性强，要切实加强领导，明确责任分工，密切协同配合，确保改革平稳实施，确保社会和谐稳定。</w:t>
      </w:r>
    </w:p>
    <w:p w:rsidR="00A0041B" w:rsidRPr="0091326C" w:rsidRDefault="00A0041B" w:rsidP="007C045F">
      <w:pPr>
        <w:widowControl/>
        <w:shd w:val="clear" w:color="auto" w:fill="FFFFFF"/>
        <w:spacing w:line="420" w:lineRule="atLeast"/>
        <w:ind w:left="120" w:right="120"/>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（二）加强宣传引导。准确解读改革政策措施，解疑释惑，回应社会关切，接受社会监督，合理引导社会预期，营造良好改革氛围。</w:t>
      </w:r>
    </w:p>
    <w:p w:rsidR="00A0041B" w:rsidRPr="0091326C" w:rsidRDefault="00A0041B" w:rsidP="003A230C">
      <w:pPr>
        <w:widowControl/>
        <w:shd w:val="clear" w:color="auto" w:fill="FFFFFF"/>
        <w:spacing w:line="420" w:lineRule="atLeast"/>
        <w:ind w:left="120" w:right="120"/>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（三）加强跟踪评估。坚持问题导向，及时跟踪评判改革推进过程中的情况和问题，迅速反应、及时处置。及时总结评估政策实施情况，适时进行完善。</w:t>
      </w:r>
    </w:p>
    <w:p w:rsidR="00A0041B" w:rsidRPr="0091326C" w:rsidRDefault="00A0041B" w:rsidP="007C045F">
      <w:pPr>
        <w:widowControl/>
        <w:shd w:val="clear" w:color="auto" w:fill="FFFFFF"/>
        <w:spacing w:line="420" w:lineRule="atLeast"/>
        <w:ind w:left="120" w:right="120"/>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lastRenderedPageBreak/>
        <w:t>（四）加强信用建设。建立医药价格和招标采购信用评价制度，完善信用信息公开、“黑名单”披露和失信惩戒机制，促进诚实守信，营造公平规范、风清气正的良好环境。</w:t>
      </w:r>
    </w:p>
    <w:p w:rsidR="00A0041B" w:rsidRPr="0091326C" w:rsidRDefault="00A0041B" w:rsidP="007C045F">
      <w:pPr>
        <w:widowControl/>
        <w:shd w:val="clear" w:color="auto" w:fill="FFFFFF"/>
        <w:spacing w:line="420" w:lineRule="atLeast"/>
        <w:ind w:left="120" w:right="120"/>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（五）加强政策联动。围绕“三医联动”“六医统筹”，注重改革的系统性，持续深化</w:t>
      </w:r>
      <w:proofErr w:type="gramStart"/>
      <w:r w:rsidRPr="00415CB7">
        <w:rPr>
          <w:rFonts w:ascii="微软雅黑" w:eastAsia="微软雅黑" w:hAnsi="微软雅黑" w:cs="宋体" w:hint="eastAsia"/>
          <w:color w:val="333333"/>
          <w:spacing w:val="8"/>
          <w:kern w:val="0"/>
          <w:sz w:val="26"/>
          <w:szCs w:val="26"/>
        </w:rPr>
        <w:t>医</w:t>
      </w:r>
      <w:proofErr w:type="gramEnd"/>
      <w:r w:rsidRPr="00415CB7">
        <w:rPr>
          <w:rFonts w:ascii="微软雅黑" w:eastAsia="微软雅黑" w:hAnsi="微软雅黑" w:cs="宋体" w:hint="eastAsia"/>
          <w:color w:val="333333"/>
          <w:spacing w:val="8"/>
          <w:kern w:val="0"/>
          <w:sz w:val="26"/>
          <w:szCs w:val="26"/>
        </w:rPr>
        <w:t>保“最多跑一次”改革，协同推进DRGs点数付费、医疗服务价格管理等配套改革，形成联动效应。</w:t>
      </w:r>
    </w:p>
    <w:p w:rsidR="00A0041B" w:rsidRPr="0091326C" w:rsidRDefault="00A0041B" w:rsidP="00A0041B">
      <w:pPr>
        <w:widowControl/>
        <w:shd w:val="clear" w:color="auto" w:fill="FFFFFF"/>
        <w:spacing w:line="420" w:lineRule="atLeast"/>
        <w:ind w:left="120" w:right="120"/>
        <w:rPr>
          <w:rFonts w:ascii="微软雅黑" w:eastAsia="微软雅黑" w:hAnsi="微软雅黑" w:cs="宋体"/>
          <w:color w:val="333333"/>
          <w:spacing w:val="8"/>
          <w:kern w:val="0"/>
          <w:sz w:val="26"/>
          <w:szCs w:val="26"/>
        </w:rPr>
      </w:pPr>
      <w:r w:rsidRPr="00415CB7">
        <w:rPr>
          <w:rFonts w:ascii="微软雅黑" w:eastAsia="微软雅黑" w:hAnsi="微软雅黑" w:cs="宋体" w:hint="eastAsia"/>
          <w:color w:val="333333"/>
          <w:spacing w:val="8"/>
          <w:kern w:val="0"/>
          <w:sz w:val="26"/>
          <w:szCs w:val="26"/>
        </w:rPr>
        <w:t>本方案自2020年9月1日起施行。</w:t>
      </w:r>
    </w:p>
    <w:p w:rsidR="00A0041B" w:rsidRPr="00415CB7" w:rsidRDefault="00A0041B" w:rsidP="00A0041B">
      <w:pPr>
        <w:rPr>
          <w:rFonts w:ascii="微软雅黑" w:eastAsia="微软雅黑" w:hAnsi="微软雅黑" w:cs="宋体"/>
          <w:color w:val="333333"/>
          <w:spacing w:val="8"/>
          <w:kern w:val="0"/>
          <w:sz w:val="26"/>
          <w:szCs w:val="26"/>
        </w:rPr>
      </w:pPr>
    </w:p>
    <w:p w:rsidR="00A0041B" w:rsidRPr="00415CB7" w:rsidRDefault="00A0041B" w:rsidP="00C82638">
      <w:pPr>
        <w:rPr>
          <w:rFonts w:ascii="微软雅黑" w:eastAsia="微软雅黑" w:hAnsi="微软雅黑" w:cs="宋体"/>
          <w:color w:val="333333"/>
          <w:spacing w:val="8"/>
          <w:kern w:val="0"/>
          <w:sz w:val="26"/>
          <w:szCs w:val="26"/>
        </w:rPr>
      </w:pPr>
    </w:p>
    <w:p w:rsidR="002236A0" w:rsidRPr="00415CB7" w:rsidRDefault="002236A0" w:rsidP="0069492C">
      <w:pPr>
        <w:ind w:firstLineChars="200" w:firstLine="552"/>
        <w:rPr>
          <w:rFonts w:ascii="微软雅黑" w:eastAsia="微软雅黑" w:hAnsi="微软雅黑" w:cs="宋体"/>
          <w:color w:val="333333"/>
          <w:spacing w:val="8"/>
          <w:kern w:val="0"/>
          <w:sz w:val="26"/>
          <w:szCs w:val="26"/>
        </w:rPr>
      </w:pPr>
    </w:p>
    <w:sectPr w:rsidR="002236A0" w:rsidRPr="00415CB7" w:rsidSect="003A230C">
      <w:footerReference w:type="default" r:id="rId32"/>
      <w:pgSz w:w="11906" w:h="16838"/>
      <w:pgMar w:top="709" w:right="1797" w:bottom="426" w:left="1797"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A5A" w:rsidRDefault="007A7A5A">
      <w:r>
        <w:separator/>
      </w:r>
    </w:p>
  </w:endnote>
  <w:endnote w:type="continuationSeparator" w:id="0">
    <w:p w:rsidR="007A7A5A" w:rsidRDefault="007A7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Heiti SC Light">
    <w:altName w:val="Arial Unicode MS"/>
    <w:charset w:val="50"/>
    <w:family w:val="auto"/>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74036"/>
      <w:docPartObj>
        <w:docPartGallery w:val="AutoText"/>
      </w:docPartObj>
    </w:sdtPr>
    <w:sdtEndPr/>
    <w:sdtContent>
      <w:p w:rsidR="00D95D3A" w:rsidRDefault="00D95D3A">
        <w:pPr>
          <w:pStyle w:val="a5"/>
          <w:jc w:val="center"/>
        </w:pPr>
        <w:r>
          <w:fldChar w:fldCharType="begin"/>
        </w:r>
        <w:r>
          <w:instrText xml:space="preserve"> PAGE   \* MERGEFORMAT </w:instrText>
        </w:r>
        <w:r>
          <w:fldChar w:fldCharType="separate"/>
        </w:r>
        <w:r w:rsidR="00461E9E" w:rsidRPr="00461E9E">
          <w:rPr>
            <w:noProof/>
            <w:lang w:val="zh-CN"/>
          </w:rPr>
          <w:t>9</w:t>
        </w:r>
        <w:r>
          <w:rPr>
            <w:lang w:val="zh-CN"/>
          </w:rPr>
          <w:fldChar w:fldCharType="end"/>
        </w:r>
      </w:p>
    </w:sdtContent>
  </w:sdt>
  <w:p w:rsidR="00D95D3A" w:rsidRDefault="00D95D3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A5A" w:rsidRDefault="007A7A5A">
      <w:r>
        <w:separator/>
      </w:r>
    </w:p>
  </w:footnote>
  <w:footnote w:type="continuationSeparator" w:id="0">
    <w:p w:rsidR="007A7A5A" w:rsidRDefault="007A7A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665FF6"/>
    <w:multiLevelType w:val="multilevel"/>
    <w:tmpl w:val="55665FF6"/>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strokecolor="#739cc3">
      <v:fill color="white"/>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E0913"/>
    <w:rsid w:val="00001BFB"/>
    <w:rsid w:val="000022E3"/>
    <w:rsid w:val="000024F5"/>
    <w:rsid w:val="00002766"/>
    <w:rsid w:val="000039EE"/>
    <w:rsid w:val="00003F1F"/>
    <w:rsid w:val="000052F1"/>
    <w:rsid w:val="00005C14"/>
    <w:rsid w:val="00010051"/>
    <w:rsid w:val="000100BC"/>
    <w:rsid w:val="000113BB"/>
    <w:rsid w:val="00011510"/>
    <w:rsid w:val="00011729"/>
    <w:rsid w:val="000128A3"/>
    <w:rsid w:val="000146CA"/>
    <w:rsid w:val="00015379"/>
    <w:rsid w:val="000155B7"/>
    <w:rsid w:val="0001575A"/>
    <w:rsid w:val="00015A5C"/>
    <w:rsid w:val="00015D57"/>
    <w:rsid w:val="000175C9"/>
    <w:rsid w:val="00017C59"/>
    <w:rsid w:val="00017FF3"/>
    <w:rsid w:val="000208A4"/>
    <w:rsid w:val="00022B29"/>
    <w:rsid w:val="00022D08"/>
    <w:rsid w:val="0002356D"/>
    <w:rsid w:val="0002364C"/>
    <w:rsid w:val="00024906"/>
    <w:rsid w:val="0002670E"/>
    <w:rsid w:val="0002785C"/>
    <w:rsid w:val="00027E7A"/>
    <w:rsid w:val="00031218"/>
    <w:rsid w:val="0003140E"/>
    <w:rsid w:val="00031F9A"/>
    <w:rsid w:val="000323D0"/>
    <w:rsid w:val="00032702"/>
    <w:rsid w:val="00032748"/>
    <w:rsid w:val="00032D3A"/>
    <w:rsid w:val="00032F39"/>
    <w:rsid w:val="00033524"/>
    <w:rsid w:val="000341C2"/>
    <w:rsid w:val="000348FD"/>
    <w:rsid w:val="000352F5"/>
    <w:rsid w:val="00035AF1"/>
    <w:rsid w:val="00035BE2"/>
    <w:rsid w:val="00035C5A"/>
    <w:rsid w:val="00035CD4"/>
    <w:rsid w:val="00036356"/>
    <w:rsid w:val="0003643D"/>
    <w:rsid w:val="00036535"/>
    <w:rsid w:val="00040400"/>
    <w:rsid w:val="00040A70"/>
    <w:rsid w:val="00040DA8"/>
    <w:rsid w:val="000417F0"/>
    <w:rsid w:val="000420F3"/>
    <w:rsid w:val="000436FE"/>
    <w:rsid w:val="000454E9"/>
    <w:rsid w:val="000459E3"/>
    <w:rsid w:val="00047695"/>
    <w:rsid w:val="00050CCD"/>
    <w:rsid w:val="00050E0C"/>
    <w:rsid w:val="00051091"/>
    <w:rsid w:val="00053A0E"/>
    <w:rsid w:val="00053CCF"/>
    <w:rsid w:val="00053D46"/>
    <w:rsid w:val="00055025"/>
    <w:rsid w:val="0005614E"/>
    <w:rsid w:val="000561FD"/>
    <w:rsid w:val="0005653C"/>
    <w:rsid w:val="0005678D"/>
    <w:rsid w:val="00056ADA"/>
    <w:rsid w:val="00057394"/>
    <w:rsid w:val="00057873"/>
    <w:rsid w:val="00057E16"/>
    <w:rsid w:val="00060194"/>
    <w:rsid w:val="00060829"/>
    <w:rsid w:val="00060B4E"/>
    <w:rsid w:val="00060DB6"/>
    <w:rsid w:val="00060E3A"/>
    <w:rsid w:val="00060F2A"/>
    <w:rsid w:val="000612FF"/>
    <w:rsid w:val="00061883"/>
    <w:rsid w:val="0006228B"/>
    <w:rsid w:val="000627A5"/>
    <w:rsid w:val="000629CC"/>
    <w:rsid w:val="00063B74"/>
    <w:rsid w:val="000644AD"/>
    <w:rsid w:val="00064FF9"/>
    <w:rsid w:val="000660CF"/>
    <w:rsid w:val="00066B1E"/>
    <w:rsid w:val="00067203"/>
    <w:rsid w:val="0007054B"/>
    <w:rsid w:val="00070668"/>
    <w:rsid w:val="00070C62"/>
    <w:rsid w:val="00072506"/>
    <w:rsid w:val="0007440C"/>
    <w:rsid w:val="00074962"/>
    <w:rsid w:val="0007594B"/>
    <w:rsid w:val="00076278"/>
    <w:rsid w:val="00076422"/>
    <w:rsid w:val="00076AA0"/>
    <w:rsid w:val="00077AA6"/>
    <w:rsid w:val="00081C4C"/>
    <w:rsid w:val="0008296C"/>
    <w:rsid w:val="00082B25"/>
    <w:rsid w:val="00082D82"/>
    <w:rsid w:val="0008334C"/>
    <w:rsid w:val="00084851"/>
    <w:rsid w:val="000853DB"/>
    <w:rsid w:val="000855A7"/>
    <w:rsid w:val="00085664"/>
    <w:rsid w:val="00086182"/>
    <w:rsid w:val="00086257"/>
    <w:rsid w:val="00086383"/>
    <w:rsid w:val="0008668C"/>
    <w:rsid w:val="00087C0D"/>
    <w:rsid w:val="00087E46"/>
    <w:rsid w:val="00087FA7"/>
    <w:rsid w:val="00090C13"/>
    <w:rsid w:val="00091146"/>
    <w:rsid w:val="0009141B"/>
    <w:rsid w:val="0009174A"/>
    <w:rsid w:val="00091FFC"/>
    <w:rsid w:val="00093A40"/>
    <w:rsid w:val="00093CBF"/>
    <w:rsid w:val="00093E3A"/>
    <w:rsid w:val="00094515"/>
    <w:rsid w:val="000953D3"/>
    <w:rsid w:val="00096C9C"/>
    <w:rsid w:val="00097D5A"/>
    <w:rsid w:val="000A003B"/>
    <w:rsid w:val="000A0979"/>
    <w:rsid w:val="000A0C20"/>
    <w:rsid w:val="000A1603"/>
    <w:rsid w:val="000A1660"/>
    <w:rsid w:val="000A1AFA"/>
    <w:rsid w:val="000A1B47"/>
    <w:rsid w:val="000A202A"/>
    <w:rsid w:val="000A2150"/>
    <w:rsid w:val="000A23F5"/>
    <w:rsid w:val="000A49A4"/>
    <w:rsid w:val="000A634C"/>
    <w:rsid w:val="000A6BFA"/>
    <w:rsid w:val="000A7367"/>
    <w:rsid w:val="000B0A67"/>
    <w:rsid w:val="000B3940"/>
    <w:rsid w:val="000B3F1B"/>
    <w:rsid w:val="000B4EC5"/>
    <w:rsid w:val="000B53B1"/>
    <w:rsid w:val="000B5C93"/>
    <w:rsid w:val="000B6825"/>
    <w:rsid w:val="000B6B78"/>
    <w:rsid w:val="000C2567"/>
    <w:rsid w:val="000C47AA"/>
    <w:rsid w:val="000C4E05"/>
    <w:rsid w:val="000C682D"/>
    <w:rsid w:val="000C6AFC"/>
    <w:rsid w:val="000C6FFF"/>
    <w:rsid w:val="000C7C03"/>
    <w:rsid w:val="000D041E"/>
    <w:rsid w:val="000D0824"/>
    <w:rsid w:val="000D0D8A"/>
    <w:rsid w:val="000D1C31"/>
    <w:rsid w:val="000D246E"/>
    <w:rsid w:val="000D28F7"/>
    <w:rsid w:val="000D56A1"/>
    <w:rsid w:val="000D5A1A"/>
    <w:rsid w:val="000D61D0"/>
    <w:rsid w:val="000D6AB0"/>
    <w:rsid w:val="000D76C3"/>
    <w:rsid w:val="000E0059"/>
    <w:rsid w:val="000E05FD"/>
    <w:rsid w:val="000E11A9"/>
    <w:rsid w:val="000E1243"/>
    <w:rsid w:val="000E16A0"/>
    <w:rsid w:val="000E251E"/>
    <w:rsid w:val="000E2955"/>
    <w:rsid w:val="000E2B6C"/>
    <w:rsid w:val="000E4895"/>
    <w:rsid w:val="000E4A5E"/>
    <w:rsid w:val="000E5D58"/>
    <w:rsid w:val="000E6245"/>
    <w:rsid w:val="000E79CF"/>
    <w:rsid w:val="000F0270"/>
    <w:rsid w:val="000F07CE"/>
    <w:rsid w:val="000F0AF0"/>
    <w:rsid w:val="000F0C17"/>
    <w:rsid w:val="000F0F23"/>
    <w:rsid w:val="000F1D22"/>
    <w:rsid w:val="000F2C6A"/>
    <w:rsid w:val="000F32F6"/>
    <w:rsid w:val="000F33C1"/>
    <w:rsid w:val="000F43A9"/>
    <w:rsid w:val="000F55D2"/>
    <w:rsid w:val="000F6444"/>
    <w:rsid w:val="000F6846"/>
    <w:rsid w:val="000F6ACA"/>
    <w:rsid w:val="000F6D53"/>
    <w:rsid w:val="000F724C"/>
    <w:rsid w:val="001016A6"/>
    <w:rsid w:val="00101B15"/>
    <w:rsid w:val="001031E5"/>
    <w:rsid w:val="001032B8"/>
    <w:rsid w:val="00103BC3"/>
    <w:rsid w:val="00103DAD"/>
    <w:rsid w:val="00104ACF"/>
    <w:rsid w:val="00105135"/>
    <w:rsid w:val="001056A9"/>
    <w:rsid w:val="00105CE5"/>
    <w:rsid w:val="001069F4"/>
    <w:rsid w:val="0010723C"/>
    <w:rsid w:val="00107268"/>
    <w:rsid w:val="0011189B"/>
    <w:rsid w:val="00113937"/>
    <w:rsid w:val="00113DC5"/>
    <w:rsid w:val="00114185"/>
    <w:rsid w:val="00114802"/>
    <w:rsid w:val="001149F4"/>
    <w:rsid w:val="001173FB"/>
    <w:rsid w:val="00117A35"/>
    <w:rsid w:val="0012030B"/>
    <w:rsid w:val="00120A62"/>
    <w:rsid w:val="00121C29"/>
    <w:rsid w:val="00122376"/>
    <w:rsid w:val="00122583"/>
    <w:rsid w:val="001225B1"/>
    <w:rsid w:val="001228C5"/>
    <w:rsid w:val="00123126"/>
    <w:rsid w:val="00123D5A"/>
    <w:rsid w:val="0012415F"/>
    <w:rsid w:val="00124221"/>
    <w:rsid w:val="00125020"/>
    <w:rsid w:val="001257A6"/>
    <w:rsid w:val="00126255"/>
    <w:rsid w:val="00126BF8"/>
    <w:rsid w:val="0012750C"/>
    <w:rsid w:val="0012752B"/>
    <w:rsid w:val="00127A07"/>
    <w:rsid w:val="0013048B"/>
    <w:rsid w:val="00130EEA"/>
    <w:rsid w:val="00131CBA"/>
    <w:rsid w:val="00131EC6"/>
    <w:rsid w:val="00132673"/>
    <w:rsid w:val="001326AA"/>
    <w:rsid w:val="00133315"/>
    <w:rsid w:val="00136D64"/>
    <w:rsid w:val="001403FA"/>
    <w:rsid w:val="001407D8"/>
    <w:rsid w:val="0014087D"/>
    <w:rsid w:val="001424A8"/>
    <w:rsid w:val="0014298A"/>
    <w:rsid w:val="00142E3F"/>
    <w:rsid w:val="00144B2F"/>
    <w:rsid w:val="00144ECC"/>
    <w:rsid w:val="00145DB1"/>
    <w:rsid w:val="001460BB"/>
    <w:rsid w:val="001466DA"/>
    <w:rsid w:val="00146CD9"/>
    <w:rsid w:val="00147260"/>
    <w:rsid w:val="00147B39"/>
    <w:rsid w:val="001500A3"/>
    <w:rsid w:val="00150113"/>
    <w:rsid w:val="00150FFB"/>
    <w:rsid w:val="00151A04"/>
    <w:rsid w:val="00152AE5"/>
    <w:rsid w:val="00152C40"/>
    <w:rsid w:val="00152E4E"/>
    <w:rsid w:val="0015388E"/>
    <w:rsid w:val="00153D1C"/>
    <w:rsid w:val="00154F45"/>
    <w:rsid w:val="0015554A"/>
    <w:rsid w:val="00155BAD"/>
    <w:rsid w:val="001563A0"/>
    <w:rsid w:val="00156883"/>
    <w:rsid w:val="001578CA"/>
    <w:rsid w:val="001608F2"/>
    <w:rsid w:val="00162ADF"/>
    <w:rsid w:val="00162DBC"/>
    <w:rsid w:val="001630AD"/>
    <w:rsid w:val="001639CA"/>
    <w:rsid w:val="00163BDD"/>
    <w:rsid w:val="00163DA7"/>
    <w:rsid w:val="001642EC"/>
    <w:rsid w:val="00164597"/>
    <w:rsid w:val="00164B58"/>
    <w:rsid w:val="00164C43"/>
    <w:rsid w:val="001670DA"/>
    <w:rsid w:val="0017152E"/>
    <w:rsid w:val="00171A68"/>
    <w:rsid w:val="001739AD"/>
    <w:rsid w:val="00173C28"/>
    <w:rsid w:val="0017408C"/>
    <w:rsid w:val="0017457B"/>
    <w:rsid w:val="00175134"/>
    <w:rsid w:val="001767E5"/>
    <w:rsid w:val="0018153F"/>
    <w:rsid w:val="0018160E"/>
    <w:rsid w:val="00181800"/>
    <w:rsid w:val="001818F9"/>
    <w:rsid w:val="0018574F"/>
    <w:rsid w:val="00185B3C"/>
    <w:rsid w:val="00186072"/>
    <w:rsid w:val="0018620F"/>
    <w:rsid w:val="001864C9"/>
    <w:rsid w:val="00186C9C"/>
    <w:rsid w:val="00187303"/>
    <w:rsid w:val="001903A2"/>
    <w:rsid w:val="001905DD"/>
    <w:rsid w:val="001908AB"/>
    <w:rsid w:val="00190927"/>
    <w:rsid w:val="00190F6E"/>
    <w:rsid w:val="001919F5"/>
    <w:rsid w:val="00191FD5"/>
    <w:rsid w:val="0019335B"/>
    <w:rsid w:val="00193B69"/>
    <w:rsid w:val="00193D4E"/>
    <w:rsid w:val="00193F34"/>
    <w:rsid w:val="0019486C"/>
    <w:rsid w:val="00195DC1"/>
    <w:rsid w:val="001962FE"/>
    <w:rsid w:val="001A038F"/>
    <w:rsid w:val="001A0497"/>
    <w:rsid w:val="001A1C96"/>
    <w:rsid w:val="001A301E"/>
    <w:rsid w:val="001A354B"/>
    <w:rsid w:val="001A354F"/>
    <w:rsid w:val="001A47B2"/>
    <w:rsid w:val="001A4F2B"/>
    <w:rsid w:val="001A4F78"/>
    <w:rsid w:val="001A510C"/>
    <w:rsid w:val="001A5FCE"/>
    <w:rsid w:val="001A621D"/>
    <w:rsid w:val="001B0448"/>
    <w:rsid w:val="001B07E5"/>
    <w:rsid w:val="001B0EFF"/>
    <w:rsid w:val="001B1726"/>
    <w:rsid w:val="001B1E70"/>
    <w:rsid w:val="001B2160"/>
    <w:rsid w:val="001B25B6"/>
    <w:rsid w:val="001B3741"/>
    <w:rsid w:val="001B3846"/>
    <w:rsid w:val="001B4721"/>
    <w:rsid w:val="001B544A"/>
    <w:rsid w:val="001B5720"/>
    <w:rsid w:val="001B62B5"/>
    <w:rsid w:val="001B6A65"/>
    <w:rsid w:val="001B6C75"/>
    <w:rsid w:val="001B7DF4"/>
    <w:rsid w:val="001C27A9"/>
    <w:rsid w:val="001C2967"/>
    <w:rsid w:val="001C3235"/>
    <w:rsid w:val="001C39E0"/>
    <w:rsid w:val="001C39FD"/>
    <w:rsid w:val="001C4801"/>
    <w:rsid w:val="001C508D"/>
    <w:rsid w:val="001C5A48"/>
    <w:rsid w:val="001D0737"/>
    <w:rsid w:val="001D13D4"/>
    <w:rsid w:val="001D1E3F"/>
    <w:rsid w:val="001D33E2"/>
    <w:rsid w:val="001D3B5C"/>
    <w:rsid w:val="001D3BFF"/>
    <w:rsid w:val="001D433F"/>
    <w:rsid w:val="001D44DA"/>
    <w:rsid w:val="001D5F46"/>
    <w:rsid w:val="001D5F9D"/>
    <w:rsid w:val="001D71ED"/>
    <w:rsid w:val="001D7E99"/>
    <w:rsid w:val="001E0A8D"/>
    <w:rsid w:val="001E0EF4"/>
    <w:rsid w:val="001E1450"/>
    <w:rsid w:val="001E1C3D"/>
    <w:rsid w:val="001E2F38"/>
    <w:rsid w:val="001E34DF"/>
    <w:rsid w:val="001E3D69"/>
    <w:rsid w:val="001E66CE"/>
    <w:rsid w:val="001E6B82"/>
    <w:rsid w:val="001E72AD"/>
    <w:rsid w:val="001E7B65"/>
    <w:rsid w:val="001F0482"/>
    <w:rsid w:val="001F090A"/>
    <w:rsid w:val="001F0A9C"/>
    <w:rsid w:val="001F17B4"/>
    <w:rsid w:val="001F2D98"/>
    <w:rsid w:val="001F2F68"/>
    <w:rsid w:val="001F33AE"/>
    <w:rsid w:val="001F4080"/>
    <w:rsid w:val="001F467E"/>
    <w:rsid w:val="001F4D84"/>
    <w:rsid w:val="001F53FD"/>
    <w:rsid w:val="001F6CFD"/>
    <w:rsid w:val="001F7124"/>
    <w:rsid w:val="0020139B"/>
    <w:rsid w:val="002022A3"/>
    <w:rsid w:val="002034B9"/>
    <w:rsid w:val="00203567"/>
    <w:rsid w:val="00203947"/>
    <w:rsid w:val="00205880"/>
    <w:rsid w:val="00205AB9"/>
    <w:rsid w:val="00205B89"/>
    <w:rsid w:val="00205EB5"/>
    <w:rsid w:val="00206FBB"/>
    <w:rsid w:val="00207153"/>
    <w:rsid w:val="002075FF"/>
    <w:rsid w:val="0020779A"/>
    <w:rsid w:val="002103E0"/>
    <w:rsid w:val="0021048A"/>
    <w:rsid w:val="002105D7"/>
    <w:rsid w:val="0021132D"/>
    <w:rsid w:val="002119CC"/>
    <w:rsid w:val="002122CD"/>
    <w:rsid w:val="00212300"/>
    <w:rsid w:val="00213B80"/>
    <w:rsid w:val="00214454"/>
    <w:rsid w:val="0021452B"/>
    <w:rsid w:val="002160B9"/>
    <w:rsid w:val="00216CDF"/>
    <w:rsid w:val="002173B6"/>
    <w:rsid w:val="00221241"/>
    <w:rsid w:val="00222CC3"/>
    <w:rsid w:val="00223404"/>
    <w:rsid w:val="002236A0"/>
    <w:rsid w:val="00223FA0"/>
    <w:rsid w:val="002243A0"/>
    <w:rsid w:val="002243A5"/>
    <w:rsid w:val="002249B6"/>
    <w:rsid w:val="00226714"/>
    <w:rsid w:val="002278CC"/>
    <w:rsid w:val="00230207"/>
    <w:rsid w:val="00230B63"/>
    <w:rsid w:val="00230C6B"/>
    <w:rsid w:val="00231311"/>
    <w:rsid w:val="002314A5"/>
    <w:rsid w:val="002318A0"/>
    <w:rsid w:val="002327D9"/>
    <w:rsid w:val="00232967"/>
    <w:rsid w:val="00233542"/>
    <w:rsid w:val="0023379C"/>
    <w:rsid w:val="00233C59"/>
    <w:rsid w:val="00235103"/>
    <w:rsid w:val="002351A4"/>
    <w:rsid w:val="002353B1"/>
    <w:rsid w:val="00236537"/>
    <w:rsid w:val="00237D91"/>
    <w:rsid w:val="0024061C"/>
    <w:rsid w:val="00240C67"/>
    <w:rsid w:val="00240FAB"/>
    <w:rsid w:val="002416FC"/>
    <w:rsid w:val="0024184A"/>
    <w:rsid w:val="002427C2"/>
    <w:rsid w:val="00244227"/>
    <w:rsid w:val="00244248"/>
    <w:rsid w:val="0024457B"/>
    <w:rsid w:val="00244ABD"/>
    <w:rsid w:val="00245654"/>
    <w:rsid w:val="00245FDA"/>
    <w:rsid w:val="0024640D"/>
    <w:rsid w:val="00247264"/>
    <w:rsid w:val="00247497"/>
    <w:rsid w:val="00247AA4"/>
    <w:rsid w:val="00247E86"/>
    <w:rsid w:val="00250630"/>
    <w:rsid w:val="0025106B"/>
    <w:rsid w:val="002519F4"/>
    <w:rsid w:val="00251B6B"/>
    <w:rsid w:val="00251BB2"/>
    <w:rsid w:val="0025201B"/>
    <w:rsid w:val="00252A4A"/>
    <w:rsid w:val="00254F04"/>
    <w:rsid w:val="00255199"/>
    <w:rsid w:val="0025548F"/>
    <w:rsid w:val="00256111"/>
    <w:rsid w:val="00256345"/>
    <w:rsid w:val="002563FA"/>
    <w:rsid w:val="0026045F"/>
    <w:rsid w:val="00260468"/>
    <w:rsid w:val="00260992"/>
    <w:rsid w:val="002621FF"/>
    <w:rsid w:val="00262479"/>
    <w:rsid w:val="002625D6"/>
    <w:rsid w:val="002629B4"/>
    <w:rsid w:val="0026346A"/>
    <w:rsid w:val="002638D5"/>
    <w:rsid w:val="00264A0A"/>
    <w:rsid w:val="002657C3"/>
    <w:rsid w:val="0026611E"/>
    <w:rsid w:val="0026627E"/>
    <w:rsid w:val="00266A78"/>
    <w:rsid w:val="00266C02"/>
    <w:rsid w:val="00266CC5"/>
    <w:rsid w:val="002677A9"/>
    <w:rsid w:val="00270B26"/>
    <w:rsid w:val="00272A57"/>
    <w:rsid w:val="00272DD6"/>
    <w:rsid w:val="00272DD8"/>
    <w:rsid w:val="0027315C"/>
    <w:rsid w:val="00273666"/>
    <w:rsid w:val="00274D0C"/>
    <w:rsid w:val="00275C4C"/>
    <w:rsid w:val="00276854"/>
    <w:rsid w:val="00276E5B"/>
    <w:rsid w:val="002776BC"/>
    <w:rsid w:val="0028072E"/>
    <w:rsid w:val="00280939"/>
    <w:rsid w:val="0028113F"/>
    <w:rsid w:val="00281484"/>
    <w:rsid w:val="00283DBC"/>
    <w:rsid w:val="00284758"/>
    <w:rsid w:val="00285A99"/>
    <w:rsid w:val="00286857"/>
    <w:rsid w:val="002903C0"/>
    <w:rsid w:val="002906A4"/>
    <w:rsid w:val="00291A08"/>
    <w:rsid w:val="002920A8"/>
    <w:rsid w:val="00292553"/>
    <w:rsid w:val="00292558"/>
    <w:rsid w:val="00292833"/>
    <w:rsid w:val="00292AA3"/>
    <w:rsid w:val="00292B86"/>
    <w:rsid w:val="00292CF2"/>
    <w:rsid w:val="0029335C"/>
    <w:rsid w:val="002937FB"/>
    <w:rsid w:val="002938F5"/>
    <w:rsid w:val="002946BD"/>
    <w:rsid w:val="002952D5"/>
    <w:rsid w:val="00295F88"/>
    <w:rsid w:val="00297251"/>
    <w:rsid w:val="0029747B"/>
    <w:rsid w:val="002A07D3"/>
    <w:rsid w:val="002A2451"/>
    <w:rsid w:val="002A33A8"/>
    <w:rsid w:val="002A3C2B"/>
    <w:rsid w:val="002A4944"/>
    <w:rsid w:val="002A598B"/>
    <w:rsid w:val="002A5DD2"/>
    <w:rsid w:val="002A62EC"/>
    <w:rsid w:val="002A68AE"/>
    <w:rsid w:val="002B01FD"/>
    <w:rsid w:val="002B0589"/>
    <w:rsid w:val="002B1FCF"/>
    <w:rsid w:val="002B3ED6"/>
    <w:rsid w:val="002B3FA2"/>
    <w:rsid w:val="002B46CC"/>
    <w:rsid w:val="002B4A21"/>
    <w:rsid w:val="002B4B4C"/>
    <w:rsid w:val="002B4DC6"/>
    <w:rsid w:val="002B5298"/>
    <w:rsid w:val="002B556C"/>
    <w:rsid w:val="002B5B13"/>
    <w:rsid w:val="002B681D"/>
    <w:rsid w:val="002C1C42"/>
    <w:rsid w:val="002C1E38"/>
    <w:rsid w:val="002C2126"/>
    <w:rsid w:val="002C26E3"/>
    <w:rsid w:val="002C31C2"/>
    <w:rsid w:val="002C3457"/>
    <w:rsid w:val="002C393C"/>
    <w:rsid w:val="002C3FEE"/>
    <w:rsid w:val="002C431C"/>
    <w:rsid w:val="002C46BB"/>
    <w:rsid w:val="002C473E"/>
    <w:rsid w:val="002C4A09"/>
    <w:rsid w:val="002C72F3"/>
    <w:rsid w:val="002C7A72"/>
    <w:rsid w:val="002C7DC1"/>
    <w:rsid w:val="002D1189"/>
    <w:rsid w:val="002D1EA0"/>
    <w:rsid w:val="002D216A"/>
    <w:rsid w:val="002D2553"/>
    <w:rsid w:val="002D2D9C"/>
    <w:rsid w:val="002D3CB8"/>
    <w:rsid w:val="002D4680"/>
    <w:rsid w:val="002D50D6"/>
    <w:rsid w:val="002D580B"/>
    <w:rsid w:val="002D5B47"/>
    <w:rsid w:val="002D68A2"/>
    <w:rsid w:val="002D6CB2"/>
    <w:rsid w:val="002D7855"/>
    <w:rsid w:val="002D7BEE"/>
    <w:rsid w:val="002E096F"/>
    <w:rsid w:val="002E1EA0"/>
    <w:rsid w:val="002E2D86"/>
    <w:rsid w:val="002E36AC"/>
    <w:rsid w:val="002E3F25"/>
    <w:rsid w:val="002E5E7D"/>
    <w:rsid w:val="002F0685"/>
    <w:rsid w:val="002F1160"/>
    <w:rsid w:val="002F13BC"/>
    <w:rsid w:val="002F1F90"/>
    <w:rsid w:val="002F3403"/>
    <w:rsid w:val="002F3F94"/>
    <w:rsid w:val="002F40B3"/>
    <w:rsid w:val="002F58B5"/>
    <w:rsid w:val="002F7B7B"/>
    <w:rsid w:val="00300477"/>
    <w:rsid w:val="00300F79"/>
    <w:rsid w:val="00302DBE"/>
    <w:rsid w:val="00304584"/>
    <w:rsid w:val="00304793"/>
    <w:rsid w:val="003047E7"/>
    <w:rsid w:val="003051B4"/>
    <w:rsid w:val="00305369"/>
    <w:rsid w:val="00305412"/>
    <w:rsid w:val="00306DBC"/>
    <w:rsid w:val="00307F55"/>
    <w:rsid w:val="0031012A"/>
    <w:rsid w:val="00310835"/>
    <w:rsid w:val="00310B0A"/>
    <w:rsid w:val="0031156E"/>
    <w:rsid w:val="00311A79"/>
    <w:rsid w:val="00312472"/>
    <w:rsid w:val="00312785"/>
    <w:rsid w:val="00312A2C"/>
    <w:rsid w:val="00312A4E"/>
    <w:rsid w:val="00313469"/>
    <w:rsid w:val="00313539"/>
    <w:rsid w:val="00314C54"/>
    <w:rsid w:val="00317276"/>
    <w:rsid w:val="003179E4"/>
    <w:rsid w:val="00317BF9"/>
    <w:rsid w:val="00320350"/>
    <w:rsid w:val="00320E71"/>
    <w:rsid w:val="00320FE0"/>
    <w:rsid w:val="003210F3"/>
    <w:rsid w:val="00321602"/>
    <w:rsid w:val="0032169F"/>
    <w:rsid w:val="00322C5C"/>
    <w:rsid w:val="00323017"/>
    <w:rsid w:val="00323170"/>
    <w:rsid w:val="00323392"/>
    <w:rsid w:val="0032363C"/>
    <w:rsid w:val="00323C2E"/>
    <w:rsid w:val="00324197"/>
    <w:rsid w:val="00325071"/>
    <w:rsid w:val="003268D7"/>
    <w:rsid w:val="00327CAF"/>
    <w:rsid w:val="00327FE5"/>
    <w:rsid w:val="0033263D"/>
    <w:rsid w:val="0033291B"/>
    <w:rsid w:val="0033465D"/>
    <w:rsid w:val="00335274"/>
    <w:rsid w:val="00335A4E"/>
    <w:rsid w:val="00335C44"/>
    <w:rsid w:val="00336499"/>
    <w:rsid w:val="0033663B"/>
    <w:rsid w:val="00336E08"/>
    <w:rsid w:val="00336F6F"/>
    <w:rsid w:val="003370D6"/>
    <w:rsid w:val="0033724A"/>
    <w:rsid w:val="00337391"/>
    <w:rsid w:val="00337888"/>
    <w:rsid w:val="00341038"/>
    <w:rsid w:val="0034105F"/>
    <w:rsid w:val="00342973"/>
    <w:rsid w:val="0034346C"/>
    <w:rsid w:val="0034378E"/>
    <w:rsid w:val="0034422C"/>
    <w:rsid w:val="003442D9"/>
    <w:rsid w:val="00345AFD"/>
    <w:rsid w:val="00346311"/>
    <w:rsid w:val="00346627"/>
    <w:rsid w:val="003507E9"/>
    <w:rsid w:val="00350845"/>
    <w:rsid w:val="00351168"/>
    <w:rsid w:val="00352C9C"/>
    <w:rsid w:val="0035304D"/>
    <w:rsid w:val="00354BFD"/>
    <w:rsid w:val="00354D1F"/>
    <w:rsid w:val="00355190"/>
    <w:rsid w:val="00357A31"/>
    <w:rsid w:val="00357D07"/>
    <w:rsid w:val="00360F8B"/>
    <w:rsid w:val="00361C58"/>
    <w:rsid w:val="00361FBE"/>
    <w:rsid w:val="00364EDB"/>
    <w:rsid w:val="00365092"/>
    <w:rsid w:val="003656A7"/>
    <w:rsid w:val="00365C24"/>
    <w:rsid w:val="003662F1"/>
    <w:rsid w:val="00366A50"/>
    <w:rsid w:val="00366F4D"/>
    <w:rsid w:val="0036711D"/>
    <w:rsid w:val="00367305"/>
    <w:rsid w:val="0036751A"/>
    <w:rsid w:val="003679CE"/>
    <w:rsid w:val="003712D6"/>
    <w:rsid w:val="00371710"/>
    <w:rsid w:val="003724C8"/>
    <w:rsid w:val="003730BD"/>
    <w:rsid w:val="00373967"/>
    <w:rsid w:val="00374CE2"/>
    <w:rsid w:val="003752B6"/>
    <w:rsid w:val="00376004"/>
    <w:rsid w:val="0037647A"/>
    <w:rsid w:val="00376480"/>
    <w:rsid w:val="00376771"/>
    <w:rsid w:val="0037765D"/>
    <w:rsid w:val="00380C91"/>
    <w:rsid w:val="0038131A"/>
    <w:rsid w:val="003817B3"/>
    <w:rsid w:val="00382270"/>
    <w:rsid w:val="003836E1"/>
    <w:rsid w:val="00384748"/>
    <w:rsid w:val="003849E1"/>
    <w:rsid w:val="00385431"/>
    <w:rsid w:val="00385743"/>
    <w:rsid w:val="00386D12"/>
    <w:rsid w:val="003874DC"/>
    <w:rsid w:val="00387AE4"/>
    <w:rsid w:val="003902B7"/>
    <w:rsid w:val="003902FB"/>
    <w:rsid w:val="00390444"/>
    <w:rsid w:val="00390851"/>
    <w:rsid w:val="0039109A"/>
    <w:rsid w:val="003914FA"/>
    <w:rsid w:val="00393655"/>
    <w:rsid w:val="00393F06"/>
    <w:rsid w:val="0039555E"/>
    <w:rsid w:val="003962F0"/>
    <w:rsid w:val="00397D5A"/>
    <w:rsid w:val="00397F9A"/>
    <w:rsid w:val="003A06BF"/>
    <w:rsid w:val="003A082D"/>
    <w:rsid w:val="003A0FC6"/>
    <w:rsid w:val="003A17C6"/>
    <w:rsid w:val="003A1EDA"/>
    <w:rsid w:val="003A230C"/>
    <w:rsid w:val="003A2A79"/>
    <w:rsid w:val="003A2D64"/>
    <w:rsid w:val="003A3081"/>
    <w:rsid w:val="003A4135"/>
    <w:rsid w:val="003A4422"/>
    <w:rsid w:val="003A5055"/>
    <w:rsid w:val="003A516D"/>
    <w:rsid w:val="003A5641"/>
    <w:rsid w:val="003A583B"/>
    <w:rsid w:val="003A67B2"/>
    <w:rsid w:val="003A6902"/>
    <w:rsid w:val="003A7F64"/>
    <w:rsid w:val="003B014F"/>
    <w:rsid w:val="003B044F"/>
    <w:rsid w:val="003B0EE9"/>
    <w:rsid w:val="003B2521"/>
    <w:rsid w:val="003B37EF"/>
    <w:rsid w:val="003B3A38"/>
    <w:rsid w:val="003B478F"/>
    <w:rsid w:val="003B5078"/>
    <w:rsid w:val="003B6CEF"/>
    <w:rsid w:val="003B7665"/>
    <w:rsid w:val="003B794B"/>
    <w:rsid w:val="003C0CEC"/>
    <w:rsid w:val="003C1120"/>
    <w:rsid w:val="003C1999"/>
    <w:rsid w:val="003C1A2D"/>
    <w:rsid w:val="003C31B3"/>
    <w:rsid w:val="003C3686"/>
    <w:rsid w:val="003C3AD5"/>
    <w:rsid w:val="003C46AB"/>
    <w:rsid w:val="003C4D36"/>
    <w:rsid w:val="003C594F"/>
    <w:rsid w:val="003C5C2A"/>
    <w:rsid w:val="003C6E83"/>
    <w:rsid w:val="003C79BE"/>
    <w:rsid w:val="003D073B"/>
    <w:rsid w:val="003D1CD9"/>
    <w:rsid w:val="003D24D6"/>
    <w:rsid w:val="003D2AE9"/>
    <w:rsid w:val="003D402A"/>
    <w:rsid w:val="003D4F06"/>
    <w:rsid w:val="003D68AB"/>
    <w:rsid w:val="003D7AC8"/>
    <w:rsid w:val="003D7B40"/>
    <w:rsid w:val="003E0D0F"/>
    <w:rsid w:val="003E1888"/>
    <w:rsid w:val="003E3DE0"/>
    <w:rsid w:val="003E499D"/>
    <w:rsid w:val="003E4D7B"/>
    <w:rsid w:val="003E50E1"/>
    <w:rsid w:val="003E5215"/>
    <w:rsid w:val="003E524C"/>
    <w:rsid w:val="003E5A12"/>
    <w:rsid w:val="003E5B90"/>
    <w:rsid w:val="003E6D15"/>
    <w:rsid w:val="003E6FE6"/>
    <w:rsid w:val="003E70B9"/>
    <w:rsid w:val="003E711B"/>
    <w:rsid w:val="003E74F7"/>
    <w:rsid w:val="003E76BE"/>
    <w:rsid w:val="003F09D8"/>
    <w:rsid w:val="003F11DF"/>
    <w:rsid w:val="003F12FB"/>
    <w:rsid w:val="003F1864"/>
    <w:rsid w:val="003F1D3F"/>
    <w:rsid w:val="003F1F98"/>
    <w:rsid w:val="003F3312"/>
    <w:rsid w:val="003F480C"/>
    <w:rsid w:val="003F4D08"/>
    <w:rsid w:val="003F5392"/>
    <w:rsid w:val="003F5C06"/>
    <w:rsid w:val="003F5D26"/>
    <w:rsid w:val="003F5E53"/>
    <w:rsid w:val="003F5FAB"/>
    <w:rsid w:val="003F66F5"/>
    <w:rsid w:val="003F6EF1"/>
    <w:rsid w:val="003F6F0B"/>
    <w:rsid w:val="003F6F7E"/>
    <w:rsid w:val="003F7CD9"/>
    <w:rsid w:val="004004A9"/>
    <w:rsid w:val="00401A5E"/>
    <w:rsid w:val="00402835"/>
    <w:rsid w:val="004036D4"/>
    <w:rsid w:val="004037CC"/>
    <w:rsid w:val="00403D84"/>
    <w:rsid w:val="00403E71"/>
    <w:rsid w:val="00404FFF"/>
    <w:rsid w:val="00406F51"/>
    <w:rsid w:val="00407DE5"/>
    <w:rsid w:val="00412203"/>
    <w:rsid w:val="00412CF6"/>
    <w:rsid w:val="00413FA9"/>
    <w:rsid w:val="004142CB"/>
    <w:rsid w:val="004145E0"/>
    <w:rsid w:val="0041468C"/>
    <w:rsid w:val="00415BFA"/>
    <w:rsid w:val="00415CB7"/>
    <w:rsid w:val="00415F69"/>
    <w:rsid w:val="00416421"/>
    <w:rsid w:val="00416EF8"/>
    <w:rsid w:val="00417AE2"/>
    <w:rsid w:val="00421A67"/>
    <w:rsid w:val="00421F7A"/>
    <w:rsid w:val="004220BE"/>
    <w:rsid w:val="00423DB5"/>
    <w:rsid w:val="00425249"/>
    <w:rsid w:val="00425DDE"/>
    <w:rsid w:val="00430063"/>
    <w:rsid w:val="00431042"/>
    <w:rsid w:val="00431504"/>
    <w:rsid w:val="00432908"/>
    <w:rsid w:val="00432E09"/>
    <w:rsid w:val="00433299"/>
    <w:rsid w:val="0043362D"/>
    <w:rsid w:val="00434263"/>
    <w:rsid w:val="0043430C"/>
    <w:rsid w:val="004348D6"/>
    <w:rsid w:val="00434C44"/>
    <w:rsid w:val="00436B3A"/>
    <w:rsid w:val="004407B0"/>
    <w:rsid w:val="00441126"/>
    <w:rsid w:val="004424C2"/>
    <w:rsid w:val="004434D1"/>
    <w:rsid w:val="004443DB"/>
    <w:rsid w:val="00444478"/>
    <w:rsid w:val="0044561B"/>
    <w:rsid w:val="00445B89"/>
    <w:rsid w:val="00446986"/>
    <w:rsid w:val="00447011"/>
    <w:rsid w:val="00447F78"/>
    <w:rsid w:val="004509DA"/>
    <w:rsid w:val="00450A96"/>
    <w:rsid w:val="00451772"/>
    <w:rsid w:val="00452EE2"/>
    <w:rsid w:val="00453117"/>
    <w:rsid w:val="00454775"/>
    <w:rsid w:val="0045582A"/>
    <w:rsid w:val="00455DBA"/>
    <w:rsid w:val="004569D8"/>
    <w:rsid w:val="00457D43"/>
    <w:rsid w:val="00457E13"/>
    <w:rsid w:val="004600C4"/>
    <w:rsid w:val="00461C9E"/>
    <w:rsid w:val="00461E9E"/>
    <w:rsid w:val="004623D3"/>
    <w:rsid w:val="004636AB"/>
    <w:rsid w:val="004639B2"/>
    <w:rsid w:val="00463B34"/>
    <w:rsid w:val="00465B50"/>
    <w:rsid w:val="00465C48"/>
    <w:rsid w:val="00465EB8"/>
    <w:rsid w:val="004670EB"/>
    <w:rsid w:val="0046721D"/>
    <w:rsid w:val="004672D7"/>
    <w:rsid w:val="00467651"/>
    <w:rsid w:val="004677A5"/>
    <w:rsid w:val="00470B5D"/>
    <w:rsid w:val="00470F7B"/>
    <w:rsid w:val="00471E9C"/>
    <w:rsid w:val="00472E84"/>
    <w:rsid w:val="00473BC1"/>
    <w:rsid w:val="00474E7F"/>
    <w:rsid w:val="00475AD3"/>
    <w:rsid w:val="00476200"/>
    <w:rsid w:val="00476F76"/>
    <w:rsid w:val="00480C0D"/>
    <w:rsid w:val="0048102A"/>
    <w:rsid w:val="00482395"/>
    <w:rsid w:val="004831C3"/>
    <w:rsid w:val="00484545"/>
    <w:rsid w:val="00484809"/>
    <w:rsid w:val="004859BB"/>
    <w:rsid w:val="00486251"/>
    <w:rsid w:val="0048680C"/>
    <w:rsid w:val="0048796A"/>
    <w:rsid w:val="00487EF9"/>
    <w:rsid w:val="00490155"/>
    <w:rsid w:val="00490629"/>
    <w:rsid w:val="0049475D"/>
    <w:rsid w:val="004947E2"/>
    <w:rsid w:val="00494C34"/>
    <w:rsid w:val="00494F33"/>
    <w:rsid w:val="004954CE"/>
    <w:rsid w:val="004966D8"/>
    <w:rsid w:val="004971AF"/>
    <w:rsid w:val="00497214"/>
    <w:rsid w:val="004A0635"/>
    <w:rsid w:val="004A16C0"/>
    <w:rsid w:val="004A267F"/>
    <w:rsid w:val="004A3D97"/>
    <w:rsid w:val="004A4A6C"/>
    <w:rsid w:val="004A538B"/>
    <w:rsid w:val="004A676E"/>
    <w:rsid w:val="004A6B9F"/>
    <w:rsid w:val="004A71B6"/>
    <w:rsid w:val="004B01E1"/>
    <w:rsid w:val="004B1197"/>
    <w:rsid w:val="004B2C58"/>
    <w:rsid w:val="004B37EA"/>
    <w:rsid w:val="004B3804"/>
    <w:rsid w:val="004B3885"/>
    <w:rsid w:val="004B3A6D"/>
    <w:rsid w:val="004B4737"/>
    <w:rsid w:val="004B4860"/>
    <w:rsid w:val="004B52D0"/>
    <w:rsid w:val="004B5B57"/>
    <w:rsid w:val="004B5FCB"/>
    <w:rsid w:val="004B64CC"/>
    <w:rsid w:val="004B67CE"/>
    <w:rsid w:val="004B6DAD"/>
    <w:rsid w:val="004B6FA0"/>
    <w:rsid w:val="004C0247"/>
    <w:rsid w:val="004C171A"/>
    <w:rsid w:val="004C3CBE"/>
    <w:rsid w:val="004C3CE4"/>
    <w:rsid w:val="004C4274"/>
    <w:rsid w:val="004C7C97"/>
    <w:rsid w:val="004D0092"/>
    <w:rsid w:val="004D0111"/>
    <w:rsid w:val="004D084D"/>
    <w:rsid w:val="004D2867"/>
    <w:rsid w:val="004D35EC"/>
    <w:rsid w:val="004D3876"/>
    <w:rsid w:val="004D4BAA"/>
    <w:rsid w:val="004D4E85"/>
    <w:rsid w:val="004D60C7"/>
    <w:rsid w:val="004D6958"/>
    <w:rsid w:val="004E1511"/>
    <w:rsid w:val="004E1A94"/>
    <w:rsid w:val="004E29A8"/>
    <w:rsid w:val="004E2ADA"/>
    <w:rsid w:val="004E381D"/>
    <w:rsid w:val="004E38CE"/>
    <w:rsid w:val="004E3ED9"/>
    <w:rsid w:val="004E4BB1"/>
    <w:rsid w:val="004E50C1"/>
    <w:rsid w:val="004E5638"/>
    <w:rsid w:val="004E56B5"/>
    <w:rsid w:val="004E5C10"/>
    <w:rsid w:val="004E72D5"/>
    <w:rsid w:val="004E7710"/>
    <w:rsid w:val="004F0E84"/>
    <w:rsid w:val="004F0FE1"/>
    <w:rsid w:val="004F121E"/>
    <w:rsid w:val="004F22CD"/>
    <w:rsid w:val="004F3AC9"/>
    <w:rsid w:val="004F5EF4"/>
    <w:rsid w:val="004F6B78"/>
    <w:rsid w:val="004F763F"/>
    <w:rsid w:val="004F7F26"/>
    <w:rsid w:val="005000DE"/>
    <w:rsid w:val="005005F8"/>
    <w:rsid w:val="0050100C"/>
    <w:rsid w:val="005021B9"/>
    <w:rsid w:val="00503712"/>
    <w:rsid w:val="005042C2"/>
    <w:rsid w:val="00505232"/>
    <w:rsid w:val="00505EA4"/>
    <w:rsid w:val="00505F7D"/>
    <w:rsid w:val="00506F31"/>
    <w:rsid w:val="00507E29"/>
    <w:rsid w:val="00510E72"/>
    <w:rsid w:val="0051119F"/>
    <w:rsid w:val="00511CFB"/>
    <w:rsid w:val="005132F6"/>
    <w:rsid w:val="00514495"/>
    <w:rsid w:val="00514C16"/>
    <w:rsid w:val="00515B45"/>
    <w:rsid w:val="0051644E"/>
    <w:rsid w:val="0051646E"/>
    <w:rsid w:val="005174E7"/>
    <w:rsid w:val="00517C0C"/>
    <w:rsid w:val="005213F6"/>
    <w:rsid w:val="00521621"/>
    <w:rsid w:val="00521C2D"/>
    <w:rsid w:val="00522893"/>
    <w:rsid w:val="00523B2B"/>
    <w:rsid w:val="00523D61"/>
    <w:rsid w:val="00523D8F"/>
    <w:rsid w:val="00523ED3"/>
    <w:rsid w:val="00524818"/>
    <w:rsid w:val="005255AF"/>
    <w:rsid w:val="005256DB"/>
    <w:rsid w:val="00526122"/>
    <w:rsid w:val="0052626E"/>
    <w:rsid w:val="0052644A"/>
    <w:rsid w:val="00526794"/>
    <w:rsid w:val="00527A5D"/>
    <w:rsid w:val="00531185"/>
    <w:rsid w:val="0053380C"/>
    <w:rsid w:val="00533C5A"/>
    <w:rsid w:val="00533CAC"/>
    <w:rsid w:val="005344EF"/>
    <w:rsid w:val="00536F68"/>
    <w:rsid w:val="005373E7"/>
    <w:rsid w:val="00537423"/>
    <w:rsid w:val="00537ADE"/>
    <w:rsid w:val="005415C7"/>
    <w:rsid w:val="00542C03"/>
    <w:rsid w:val="00543671"/>
    <w:rsid w:val="005439C2"/>
    <w:rsid w:val="00543B55"/>
    <w:rsid w:val="005445E0"/>
    <w:rsid w:val="0054576E"/>
    <w:rsid w:val="00546498"/>
    <w:rsid w:val="0054699E"/>
    <w:rsid w:val="00547F88"/>
    <w:rsid w:val="00550EE7"/>
    <w:rsid w:val="0055123E"/>
    <w:rsid w:val="00551CA2"/>
    <w:rsid w:val="00551D58"/>
    <w:rsid w:val="0055237F"/>
    <w:rsid w:val="0055250D"/>
    <w:rsid w:val="00552761"/>
    <w:rsid w:val="00552AC7"/>
    <w:rsid w:val="00552CC4"/>
    <w:rsid w:val="005531B7"/>
    <w:rsid w:val="00553819"/>
    <w:rsid w:val="00554749"/>
    <w:rsid w:val="0055488B"/>
    <w:rsid w:val="005575A7"/>
    <w:rsid w:val="00557A9F"/>
    <w:rsid w:val="00557C8E"/>
    <w:rsid w:val="00557EC3"/>
    <w:rsid w:val="0056031B"/>
    <w:rsid w:val="005607D2"/>
    <w:rsid w:val="00560CC1"/>
    <w:rsid w:val="00560CD8"/>
    <w:rsid w:val="00560D7F"/>
    <w:rsid w:val="005622D9"/>
    <w:rsid w:val="005653A4"/>
    <w:rsid w:val="0056604E"/>
    <w:rsid w:val="005664FC"/>
    <w:rsid w:val="005665C8"/>
    <w:rsid w:val="00566CFC"/>
    <w:rsid w:val="00567329"/>
    <w:rsid w:val="005674C3"/>
    <w:rsid w:val="00570BCB"/>
    <w:rsid w:val="00570FB0"/>
    <w:rsid w:val="00571FA6"/>
    <w:rsid w:val="005728E3"/>
    <w:rsid w:val="00572BE2"/>
    <w:rsid w:val="00573F39"/>
    <w:rsid w:val="0057442A"/>
    <w:rsid w:val="005766DB"/>
    <w:rsid w:val="0058147E"/>
    <w:rsid w:val="00581653"/>
    <w:rsid w:val="00581705"/>
    <w:rsid w:val="00582195"/>
    <w:rsid w:val="00582A49"/>
    <w:rsid w:val="0058329D"/>
    <w:rsid w:val="00583D67"/>
    <w:rsid w:val="00583F7A"/>
    <w:rsid w:val="005842F5"/>
    <w:rsid w:val="00584B68"/>
    <w:rsid w:val="00584F8E"/>
    <w:rsid w:val="005870CF"/>
    <w:rsid w:val="00587245"/>
    <w:rsid w:val="0058741D"/>
    <w:rsid w:val="00587879"/>
    <w:rsid w:val="00587CED"/>
    <w:rsid w:val="005914A1"/>
    <w:rsid w:val="00591FEB"/>
    <w:rsid w:val="005921D6"/>
    <w:rsid w:val="00592404"/>
    <w:rsid w:val="00594156"/>
    <w:rsid w:val="00594234"/>
    <w:rsid w:val="00594F38"/>
    <w:rsid w:val="005963FD"/>
    <w:rsid w:val="0059771D"/>
    <w:rsid w:val="0059776B"/>
    <w:rsid w:val="005A273E"/>
    <w:rsid w:val="005A2A33"/>
    <w:rsid w:val="005A2CD4"/>
    <w:rsid w:val="005A2E7A"/>
    <w:rsid w:val="005A2FF4"/>
    <w:rsid w:val="005A5744"/>
    <w:rsid w:val="005A6006"/>
    <w:rsid w:val="005A76FD"/>
    <w:rsid w:val="005B0440"/>
    <w:rsid w:val="005B0B4C"/>
    <w:rsid w:val="005B0E29"/>
    <w:rsid w:val="005B1D49"/>
    <w:rsid w:val="005B25AE"/>
    <w:rsid w:val="005B4BF2"/>
    <w:rsid w:val="005B5317"/>
    <w:rsid w:val="005B564F"/>
    <w:rsid w:val="005B5BC1"/>
    <w:rsid w:val="005B6AB6"/>
    <w:rsid w:val="005B74DC"/>
    <w:rsid w:val="005B7DED"/>
    <w:rsid w:val="005C07FD"/>
    <w:rsid w:val="005C1DC4"/>
    <w:rsid w:val="005C20F1"/>
    <w:rsid w:val="005C2158"/>
    <w:rsid w:val="005C22DA"/>
    <w:rsid w:val="005C4724"/>
    <w:rsid w:val="005C47B8"/>
    <w:rsid w:val="005C5B9C"/>
    <w:rsid w:val="005C6DE8"/>
    <w:rsid w:val="005C7C55"/>
    <w:rsid w:val="005D2171"/>
    <w:rsid w:val="005D22D1"/>
    <w:rsid w:val="005D23E8"/>
    <w:rsid w:val="005D2D96"/>
    <w:rsid w:val="005D44A8"/>
    <w:rsid w:val="005D59A8"/>
    <w:rsid w:val="005D5E71"/>
    <w:rsid w:val="005D65AE"/>
    <w:rsid w:val="005D7320"/>
    <w:rsid w:val="005D7463"/>
    <w:rsid w:val="005D7BDD"/>
    <w:rsid w:val="005D7D43"/>
    <w:rsid w:val="005E3A9B"/>
    <w:rsid w:val="005E48A0"/>
    <w:rsid w:val="005E4B49"/>
    <w:rsid w:val="005E5241"/>
    <w:rsid w:val="005E5B1D"/>
    <w:rsid w:val="005E750B"/>
    <w:rsid w:val="005E7CEA"/>
    <w:rsid w:val="005F023A"/>
    <w:rsid w:val="005F02AF"/>
    <w:rsid w:val="005F1719"/>
    <w:rsid w:val="005F2817"/>
    <w:rsid w:val="005F3812"/>
    <w:rsid w:val="005F4451"/>
    <w:rsid w:val="005F52CE"/>
    <w:rsid w:val="005F6C87"/>
    <w:rsid w:val="005F73C2"/>
    <w:rsid w:val="005F79D9"/>
    <w:rsid w:val="005F7AE0"/>
    <w:rsid w:val="0060019F"/>
    <w:rsid w:val="006002B9"/>
    <w:rsid w:val="00600D7E"/>
    <w:rsid w:val="00603094"/>
    <w:rsid w:val="00603466"/>
    <w:rsid w:val="006036D2"/>
    <w:rsid w:val="006053CD"/>
    <w:rsid w:val="00605FC0"/>
    <w:rsid w:val="0060648C"/>
    <w:rsid w:val="00606E1F"/>
    <w:rsid w:val="0060747B"/>
    <w:rsid w:val="0060783C"/>
    <w:rsid w:val="00607EFD"/>
    <w:rsid w:val="006100B4"/>
    <w:rsid w:val="00610A23"/>
    <w:rsid w:val="00611F3F"/>
    <w:rsid w:val="00612A1B"/>
    <w:rsid w:val="00613C0E"/>
    <w:rsid w:val="00613C3B"/>
    <w:rsid w:val="006147EE"/>
    <w:rsid w:val="006158C5"/>
    <w:rsid w:val="00615E0A"/>
    <w:rsid w:val="00617A3C"/>
    <w:rsid w:val="00620134"/>
    <w:rsid w:val="0062061E"/>
    <w:rsid w:val="00620A19"/>
    <w:rsid w:val="00621934"/>
    <w:rsid w:val="006252E0"/>
    <w:rsid w:val="006262F0"/>
    <w:rsid w:val="00627B57"/>
    <w:rsid w:val="0063181F"/>
    <w:rsid w:val="00631A90"/>
    <w:rsid w:val="00631AAA"/>
    <w:rsid w:val="006323AE"/>
    <w:rsid w:val="00632774"/>
    <w:rsid w:val="00634210"/>
    <w:rsid w:val="00634487"/>
    <w:rsid w:val="00635516"/>
    <w:rsid w:val="0063631E"/>
    <w:rsid w:val="00640027"/>
    <w:rsid w:val="00640572"/>
    <w:rsid w:val="00642485"/>
    <w:rsid w:val="006424A1"/>
    <w:rsid w:val="006429BB"/>
    <w:rsid w:val="00642B9D"/>
    <w:rsid w:val="006434A5"/>
    <w:rsid w:val="00643EB1"/>
    <w:rsid w:val="00644728"/>
    <w:rsid w:val="00644F30"/>
    <w:rsid w:val="00647037"/>
    <w:rsid w:val="006528C5"/>
    <w:rsid w:val="00652F6A"/>
    <w:rsid w:val="006540AA"/>
    <w:rsid w:val="00654470"/>
    <w:rsid w:val="006568CA"/>
    <w:rsid w:val="006570EB"/>
    <w:rsid w:val="00657192"/>
    <w:rsid w:val="006571BE"/>
    <w:rsid w:val="0066071E"/>
    <w:rsid w:val="00660A24"/>
    <w:rsid w:val="00660B52"/>
    <w:rsid w:val="006614A1"/>
    <w:rsid w:val="0066206F"/>
    <w:rsid w:val="00662406"/>
    <w:rsid w:val="006633BC"/>
    <w:rsid w:val="006640EE"/>
    <w:rsid w:val="006646B8"/>
    <w:rsid w:val="006651AD"/>
    <w:rsid w:val="00670A54"/>
    <w:rsid w:val="00671103"/>
    <w:rsid w:val="00672426"/>
    <w:rsid w:val="006724A5"/>
    <w:rsid w:val="006726E6"/>
    <w:rsid w:val="00673A1B"/>
    <w:rsid w:val="0067431C"/>
    <w:rsid w:val="006745F3"/>
    <w:rsid w:val="0067485E"/>
    <w:rsid w:val="0067613C"/>
    <w:rsid w:val="00676334"/>
    <w:rsid w:val="00677844"/>
    <w:rsid w:val="00677C11"/>
    <w:rsid w:val="00677EED"/>
    <w:rsid w:val="006800C4"/>
    <w:rsid w:val="006803FE"/>
    <w:rsid w:val="0068073D"/>
    <w:rsid w:val="006815BE"/>
    <w:rsid w:val="006815CA"/>
    <w:rsid w:val="006829A7"/>
    <w:rsid w:val="00682CFC"/>
    <w:rsid w:val="00682D26"/>
    <w:rsid w:val="00683581"/>
    <w:rsid w:val="00683E8D"/>
    <w:rsid w:val="006844CE"/>
    <w:rsid w:val="00684B8B"/>
    <w:rsid w:val="00684C34"/>
    <w:rsid w:val="00685431"/>
    <w:rsid w:val="0068578F"/>
    <w:rsid w:val="006864ED"/>
    <w:rsid w:val="00686767"/>
    <w:rsid w:val="006867A3"/>
    <w:rsid w:val="00687269"/>
    <w:rsid w:val="006873DE"/>
    <w:rsid w:val="00687A8B"/>
    <w:rsid w:val="00690BF1"/>
    <w:rsid w:val="0069161F"/>
    <w:rsid w:val="00691717"/>
    <w:rsid w:val="00694570"/>
    <w:rsid w:val="0069492C"/>
    <w:rsid w:val="006949FC"/>
    <w:rsid w:val="006965BF"/>
    <w:rsid w:val="006A044B"/>
    <w:rsid w:val="006A194D"/>
    <w:rsid w:val="006A2825"/>
    <w:rsid w:val="006A3A2F"/>
    <w:rsid w:val="006A3AA8"/>
    <w:rsid w:val="006A3BD7"/>
    <w:rsid w:val="006A3FA9"/>
    <w:rsid w:val="006A43C7"/>
    <w:rsid w:val="006A5012"/>
    <w:rsid w:val="006A54D0"/>
    <w:rsid w:val="006A54FA"/>
    <w:rsid w:val="006A57EE"/>
    <w:rsid w:val="006A725A"/>
    <w:rsid w:val="006B045E"/>
    <w:rsid w:val="006B072C"/>
    <w:rsid w:val="006B0AFF"/>
    <w:rsid w:val="006B0CAD"/>
    <w:rsid w:val="006B1D1E"/>
    <w:rsid w:val="006B304B"/>
    <w:rsid w:val="006B5D86"/>
    <w:rsid w:val="006B63E5"/>
    <w:rsid w:val="006B69C4"/>
    <w:rsid w:val="006B6D0F"/>
    <w:rsid w:val="006B6E3A"/>
    <w:rsid w:val="006B7403"/>
    <w:rsid w:val="006C0190"/>
    <w:rsid w:val="006C0AA4"/>
    <w:rsid w:val="006C1D80"/>
    <w:rsid w:val="006C22BE"/>
    <w:rsid w:val="006C2576"/>
    <w:rsid w:val="006C2CEB"/>
    <w:rsid w:val="006C3248"/>
    <w:rsid w:val="006C3D07"/>
    <w:rsid w:val="006C4046"/>
    <w:rsid w:val="006C65FE"/>
    <w:rsid w:val="006C7039"/>
    <w:rsid w:val="006C78C0"/>
    <w:rsid w:val="006C78FD"/>
    <w:rsid w:val="006D0129"/>
    <w:rsid w:val="006D0383"/>
    <w:rsid w:val="006D23F1"/>
    <w:rsid w:val="006D2DD4"/>
    <w:rsid w:val="006D3EA8"/>
    <w:rsid w:val="006D44BA"/>
    <w:rsid w:val="006D6384"/>
    <w:rsid w:val="006D71BF"/>
    <w:rsid w:val="006D74CB"/>
    <w:rsid w:val="006E34E2"/>
    <w:rsid w:val="006E3B07"/>
    <w:rsid w:val="006E3B29"/>
    <w:rsid w:val="006E43A0"/>
    <w:rsid w:val="006E45CE"/>
    <w:rsid w:val="006E4B48"/>
    <w:rsid w:val="006E5756"/>
    <w:rsid w:val="006E5C8D"/>
    <w:rsid w:val="006E6DED"/>
    <w:rsid w:val="006E702C"/>
    <w:rsid w:val="006E7639"/>
    <w:rsid w:val="006E7AD9"/>
    <w:rsid w:val="006E7FC8"/>
    <w:rsid w:val="006F0A19"/>
    <w:rsid w:val="006F1CEC"/>
    <w:rsid w:val="006F201F"/>
    <w:rsid w:val="006F25F5"/>
    <w:rsid w:val="006F5124"/>
    <w:rsid w:val="006F5285"/>
    <w:rsid w:val="006F5942"/>
    <w:rsid w:val="006F63D2"/>
    <w:rsid w:val="006F6BBC"/>
    <w:rsid w:val="006F72C9"/>
    <w:rsid w:val="00700509"/>
    <w:rsid w:val="00700803"/>
    <w:rsid w:val="00700FF9"/>
    <w:rsid w:val="0070162F"/>
    <w:rsid w:val="00702273"/>
    <w:rsid w:val="007031A8"/>
    <w:rsid w:val="007042A3"/>
    <w:rsid w:val="00704315"/>
    <w:rsid w:val="00704B0B"/>
    <w:rsid w:val="00705171"/>
    <w:rsid w:val="0070547D"/>
    <w:rsid w:val="007060FF"/>
    <w:rsid w:val="00706C2D"/>
    <w:rsid w:val="00707258"/>
    <w:rsid w:val="0070758F"/>
    <w:rsid w:val="00707F9E"/>
    <w:rsid w:val="00710B18"/>
    <w:rsid w:val="00711EFA"/>
    <w:rsid w:val="0071250A"/>
    <w:rsid w:val="00712AEF"/>
    <w:rsid w:val="0071386C"/>
    <w:rsid w:val="007142C6"/>
    <w:rsid w:val="00715834"/>
    <w:rsid w:val="007159EF"/>
    <w:rsid w:val="007170EB"/>
    <w:rsid w:val="00717466"/>
    <w:rsid w:val="007178AE"/>
    <w:rsid w:val="00717C15"/>
    <w:rsid w:val="00720138"/>
    <w:rsid w:val="007211A2"/>
    <w:rsid w:val="00721CA9"/>
    <w:rsid w:val="00723A70"/>
    <w:rsid w:val="00723BD6"/>
    <w:rsid w:val="00723D39"/>
    <w:rsid w:val="007242E8"/>
    <w:rsid w:val="00724637"/>
    <w:rsid w:val="0072593C"/>
    <w:rsid w:val="00726523"/>
    <w:rsid w:val="00726AB8"/>
    <w:rsid w:val="007272C0"/>
    <w:rsid w:val="00730E23"/>
    <w:rsid w:val="00731E43"/>
    <w:rsid w:val="007320E2"/>
    <w:rsid w:val="00733A24"/>
    <w:rsid w:val="00735361"/>
    <w:rsid w:val="0073586B"/>
    <w:rsid w:val="00737585"/>
    <w:rsid w:val="0074024A"/>
    <w:rsid w:val="007415D4"/>
    <w:rsid w:val="00742514"/>
    <w:rsid w:val="00743CDA"/>
    <w:rsid w:val="00744E86"/>
    <w:rsid w:val="007460CB"/>
    <w:rsid w:val="007465EF"/>
    <w:rsid w:val="00746E97"/>
    <w:rsid w:val="007477C6"/>
    <w:rsid w:val="0075012C"/>
    <w:rsid w:val="00750A97"/>
    <w:rsid w:val="00750E4C"/>
    <w:rsid w:val="00751008"/>
    <w:rsid w:val="00751245"/>
    <w:rsid w:val="007517DA"/>
    <w:rsid w:val="00752631"/>
    <w:rsid w:val="00752E62"/>
    <w:rsid w:val="007549A4"/>
    <w:rsid w:val="00754E29"/>
    <w:rsid w:val="00755B21"/>
    <w:rsid w:val="00756119"/>
    <w:rsid w:val="00756B0D"/>
    <w:rsid w:val="00757837"/>
    <w:rsid w:val="00757842"/>
    <w:rsid w:val="00760E20"/>
    <w:rsid w:val="00761093"/>
    <w:rsid w:val="007623D4"/>
    <w:rsid w:val="0076649E"/>
    <w:rsid w:val="00767C54"/>
    <w:rsid w:val="00770794"/>
    <w:rsid w:val="007709D9"/>
    <w:rsid w:val="007723B4"/>
    <w:rsid w:val="007731B4"/>
    <w:rsid w:val="007736E3"/>
    <w:rsid w:val="00773C00"/>
    <w:rsid w:val="007740F8"/>
    <w:rsid w:val="00774901"/>
    <w:rsid w:val="00774B6B"/>
    <w:rsid w:val="00776326"/>
    <w:rsid w:val="007765A0"/>
    <w:rsid w:val="00776644"/>
    <w:rsid w:val="00776F97"/>
    <w:rsid w:val="00777D2D"/>
    <w:rsid w:val="00777D47"/>
    <w:rsid w:val="00780375"/>
    <w:rsid w:val="0078128A"/>
    <w:rsid w:val="0078191C"/>
    <w:rsid w:val="00783E24"/>
    <w:rsid w:val="00784175"/>
    <w:rsid w:val="00784A6D"/>
    <w:rsid w:val="00785159"/>
    <w:rsid w:val="007851A6"/>
    <w:rsid w:val="00785755"/>
    <w:rsid w:val="00785C8E"/>
    <w:rsid w:val="00786991"/>
    <w:rsid w:val="00786ABF"/>
    <w:rsid w:val="0079015C"/>
    <w:rsid w:val="00790F8E"/>
    <w:rsid w:val="007918EF"/>
    <w:rsid w:val="007927AC"/>
    <w:rsid w:val="0079554D"/>
    <w:rsid w:val="0079590D"/>
    <w:rsid w:val="00796936"/>
    <w:rsid w:val="0079738C"/>
    <w:rsid w:val="0079774A"/>
    <w:rsid w:val="00797849"/>
    <w:rsid w:val="007A0E81"/>
    <w:rsid w:val="007A1B0C"/>
    <w:rsid w:val="007A2AD9"/>
    <w:rsid w:val="007A3660"/>
    <w:rsid w:val="007A3F61"/>
    <w:rsid w:val="007A4994"/>
    <w:rsid w:val="007A4A02"/>
    <w:rsid w:val="007A6CAD"/>
    <w:rsid w:val="007A728B"/>
    <w:rsid w:val="007A7A5A"/>
    <w:rsid w:val="007B08C4"/>
    <w:rsid w:val="007B1BC6"/>
    <w:rsid w:val="007B1C91"/>
    <w:rsid w:val="007B4520"/>
    <w:rsid w:val="007B496E"/>
    <w:rsid w:val="007B4A5F"/>
    <w:rsid w:val="007B4FE4"/>
    <w:rsid w:val="007B50D4"/>
    <w:rsid w:val="007B52AA"/>
    <w:rsid w:val="007B6059"/>
    <w:rsid w:val="007B612D"/>
    <w:rsid w:val="007B729D"/>
    <w:rsid w:val="007B7A6E"/>
    <w:rsid w:val="007C045F"/>
    <w:rsid w:val="007C0ABD"/>
    <w:rsid w:val="007C0C42"/>
    <w:rsid w:val="007C1DFA"/>
    <w:rsid w:val="007C1F5A"/>
    <w:rsid w:val="007C3721"/>
    <w:rsid w:val="007C5537"/>
    <w:rsid w:val="007C63B1"/>
    <w:rsid w:val="007C6DEB"/>
    <w:rsid w:val="007C7ECB"/>
    <w:rsid w:val="007D1CC2"/>
    <w:rsid w:val="007D1CC7"/>
    <w:rsid w:val="007D23AD"/>
    <w:rsid w:val="007D373A"/>
    <w:rsid w:val="007D389C"/>
    <w:rsid w:val="007D47E7"/>
    <w:rsid w:val="007D485E"/>
    <w:rsid w:val="007D4CA1"/>
    <w:rsid w:val="007D5C19"/>
    <w:rsid w:val="007D6205"/>
    <w:rsid w:val="007D621D"/>
    <w:rsid w:val="007D6FB5"/>
    <w:rsid w:val="007D7D7F"/>
    <w:rsid w:val="007E034D"/>
    <w:rsid w:val="007E1A81"/>
    <w:rsid w:val="007E1C2F"/>
    <w:rsid w:val="007E2C47"/>
    <w:rsid w:val="007E313E"/>
    <w:rsid w:val="007E32A3"/>
    <w:rsid w:val="007E34E1"/>
    <w:rsid w:val="007E4918"/>
    <w:rsid w:val="007E4BE3"/>
    <w:rsid w:val="007E516E"/>
    <w:rsid w:val="007E675B"/>
    <w:rsid w:val="007E67DF"/>
    <w:rsid w:val="007E76AB"/>
    <w:rsid w:val="007E78CA"/>
    <w:rsid w:val="007E7F55"/>
    <w:rsid w:val="007F0519"/>
    <w:rsid w:val="007F094C"/>
    <w:rsid w:val="007F1B27"/>
    <w:rsid w:val="007F20D5"/>
    <w:rsid w:val="007F3DB8"/>
    <w:rsid w:val="007F3E00"/>
    <w:rsid w:val="007F4B15"/>
    <w:rsid w:val="007F4D8F"/>
    <w:rsid w:val="007F7EAA"/>
    <w:rsid w:val="00800789"/>
    <w:rsid w:val="0080166B"/>
    <w:rsid w:val="008018E2"/>
    <w:rsid w:val="00802A42"/>
    <w:rsid w:val="0080341C"/>
    <w:rsid w:val="00803457"/>
    <w:rsid w:val="008035B9"/>
    <w:rsid w:val="00803C69"/>
    <w:rsid w:val="00803CD0"/>
    <w:rsid w:val="00804A9D"/>
    <w:rsid w:val="00804C8A"/>
    <w:rsid w:val="0080626A"/>
    <w:rsid w:val="0080741D"/>
    <w:rsid w:val="00807731"/>
    <w:rsid w:val="00807EAA"/>
    <w:rsid w:val="00811D10"/>
    <w:rsid w:val="00812EAC"/>
    <w:rsid w:val="008138F0"/>
    <w:rsid w:val="00813AFE"/>
    <w:rsid w:val="00814D85"/>
    <w:rsid w:val="008151F5"/>
    <w:rsid w:val="00815C2E"/>
    <w:rsid w:val="00816D2F"/>
    <w:rsid w:val="00816EDB"/>
    <w:rsid w:val="008203B3"/>
    <w:rsid w:val="0082191D"/>
    <w:rsid w:val="00822DB3"/>
    <w:rsid w:val="008230CA"/>
    <w:rsid w:val="00826013"/>
    <w:rsid w:val="0082627D"/>
    <w:rsid w:val="00826C11"/>
    <w:rsid w:val="00827962"/>
    <w:rsid w:val="00827E97"/>
    <w:rsid w:val="00830713"/>
    <w:rsid w:val="00832A3B"/>
    <w:rsid w:val="008330EF"/>
    <w:rsid w:val="0083399D"/>
    <w:rsid w:val="00833C3C"/>
    <w:rsid w:val="00834AB3"/>
    <w:rsid w:val="0083537F"/>
    <w:rsid w:val="00835B75"/>
    <w:rsid w:val="008360FD"/>
    <w:rsid w:val="0083657F"/>
    <w:rsid w:val="00837DE9"/>
    <w:rsid w:val="00840196"/>
    <w:rsid w:val="008402AF"/>
    <w:rsid w:val="00840E43"/>
    <w:rsid w:val="00841401"/>
    <w:rsid w:val="00843605"/>
    <w:rsid w:val="00843CBC"/>
    <w:rsid w:val="00843F22"/>
    <w:rsid w:val="008452D6"/>
    <w:rsid w:val="00845F54"/>
    <w:rsid w:val="00847087"/>
    <w:rsid w:val="00847FA5"/>
    <w:rsid w:val="0085135A"/>
    <w:rsid w:val="00851884"/>
    <w:rsid w:val="00852701"/>
    <w:rsid w:val="00852AE4"/>
    <w:rsid w:val="00852C1A"/>
    <w:rsid w:val="00852E54"/>
    <w:rsid w:val="00852FC8"/>
    <w:rsid w:val="00854094"/>
    <w:rsid w:val="00855C0F"/>
    <w:rsid w:val="00855D48"/>
    <w:rsid w:val="00855F77"/>
    <w:rsid w:val="00856FC1"/>
    <w:rsid w:val="008570DA"/>
    <w:rsid w:val="00857CC7"/>
    <w:rsid w:val="00857D4C"/>
    <w:rsid w:val="00860E40"/>
    <w:rsid w:val="00862040"/>
    <w:rsid w:val="0086267F"/>
    <w:rsid w:val="00862897"/>
    <w:rsid w:val="008628EC"/>
    <w:rsid w:val="008631D7"/>
    <w:rsid w:val="008636EE"/>
    <w:rsid w:val="0086467A"/>
    <w:rsid w:val="0086479E"/>
    <w:rsid w:val="00864D1E"/>
    <w:rsid w:val="0086769C"/>
    <w:rsid w:val="008677ED"/>
    <w:rsid w:val="00867B2A"/>
    <w:rsid w:val="00867DB1"/>
    <w:rsid w:val="00870961"/>
    <w:rsid w:val="00870B32"/>
    <w:rsid w:val="008739B0"/>
    <w:rsid w:val="00874011"/>
    <w:rsid w:val="00875BF7"/>
    <w:rsid w:val="008767A1"/>
    <w:rsid w:val="00876C4E"/>
    <w:rsid w:val="008770B8"/>
    <w:rsid w:val="00877218"/>
    <w:rsid w:val="008772DD"/>
    <w:rsid w:val="00877BF4"/>
    <w:rsid w:val="0088072C"/>
    <w:rsid w:val="0088080A"/>
    <w:rsid w:val="00880BBE"/>
    <w:rsid w:val="00880D90"/>
    <w:rsid w:val="008811A6"/>
    <w:rsid w:val="00881EA4"/>
    <w:rsid w:val="00882B35"/>
    <w:rsid w:val="00882B3B"/>
    <w:rsid w:val="00882E6C"/>
    <w:rsid w:val="00882EED"/>
    <w:rsid w:val="00883F4A"/>
    <w:rsid w:val="00884166"/>
    <w:rsid w:val="00885B27"/>
    <w:rsid w:val="00886843"/>
    <w:rsid w:val="008869DB"/>
    <w:rsid w:val="00886E5A"/>
    <w:rsid w:val="00887726"/>
    <w:rsid w:val="00887833"/>
    <w:rsid w:val="00890A63"/>
    <w:rsid w:val="00890ACD"/>
    <w:rsid w:val="00891398"/>
    <w:rsid w:val="0089234D"/>
    <w:rsid w:val="00892971"/>
    <w:rsid w:val="0089467A"/>
    <w:rsid w:val="00894C8F"/>
    <w:rsid w:val="00894D05"/>
    <w:rsid w:val="00895192"/>
    <w:rsid w:val="00895DBE"/>
    <w:rsid w:val="00895E53"/>
    <w:rsid w:val="008A0587"/>
    <w:rsid w:val="008A16D5"/>
    <w:rsid w:val="008A1D25"/>
    <w:rsid w:val="008A21CE"/>
    <w:rsid w:val="008A2526"/>
    <w:rsid w:val="008A276C"/>
    <w:rsid w:val="008A2A50"/>
    <w:rsid w:val="008A3553"/>
    <w:rsid w:val="008A3A51"/>
    <w:rsid w:val="008A4055"/>
    <w:rsid w:val="008A5471"/>
    <w:rsid w:val="008A5A30"/>
    <w:rsid w:val="008A6374"/>
    <w:rsid w:val="008A692E"/>
    <w:rsid w:val="008A72C3"/>
    <w:rsid w:val="008A76F6"/>
    <w:rsid w:val="008A7B27"/>
    <w:rsid w:val="008A7DA7"/>
    <w:rsid w:val="008B0359"/>
    <w:rsid w:val="008B093E"/>
    <w:rsid w:val="008B09C2"/>
    <w:rsid w:val="008B0B30"/>
    <w:rsid w:val="008B1F4D"/>
    <w:rsid w:val="008B2461"/>
    <w:rsid w:val="008B2C23"/>
    <w:rsid w:val="008B3C31"/>
    <w:rsid w:val="008B3F06"/>
    <w:rsid w:val="008B48B0"/>
    <w:rsid w:val="008B50A6"/>
    <w:rsid w:val="008B5DD7"/>
    <w:rsid w:val="008B6C1E"/>
    <w:rsid w:val="008B7C77"/>
    <w:rsid w:val="008B7DF6"/>
    <w:rsid w:val="008C1535"/>
    <w:rsid w:val="008C18C7"/>
    <w:rsid w:val="008C1B3D"/>
    <w:rsid w:val="008C4DCF"/>
    <w:rsid w:val="008C4EE1"/>
    <w:rsid w:val="008C5DDB"/>
    <w:rsid w:val="008C6853"/>
    <w:rsid w:val="008C73C2"/>
    <w:rsid w:val="008C7A23"/>
    <w:rsid w:val="008D0520"/>
    <w:rsid w:val="008D0CFE"/>
    <w:rsid w:val="008D0F76"/>
    <w:rsid w:val="008D11C0"/>
    <w:rsid w:val="008D194F"/>
    <w:rsid w:val="008D35ED"/>
    <w:rsid w:val="008D4328"/>
    <w:rsid w:val="008D4801"/>
    <w:rsid w:val="008D60D0"/>
    <w:rsid w:val="008D7C67"/>
    <w:rsid w:val="008E0F93"/>
    <w:rsid w:val="008E11A3"/>
    <w:rsid w:val="008E284F"/>
    <w:rsid w:val="008E2B11"/>
    <w:rsid w:val="008E2C35"/>
    <w:rsid w:val="008E332B"/>
    <w:rsid w:val="008E33D6"/>
    <w:rsid w:val="008E5715"/>
    <w:rsid w:val="008E5AF2"/>
    <w:rsid w:val="008E63F1"/>
    <w:rsid w:val="008E7080"/>
    <w:rsid w:val="008E77AE"/>
    <w:rsid w:val="008E7834"/>
    <w:rsid w:val="008F0723"/>
    <w:rsid w:val="008F0815"/>
    <w:rsid w:val="008F11C5"/>
    <w:rsid w:val="008F122D"/>
    <w:rsid w:val="008F3174"/>
    <w:rsid w:val="009004AF"/>
    <w:rsid w:val="00900824"/>
    <w:rsid w:val="00900F43"/>
    <w:rsid w:val="009041CD"/>
    <w:rsid w:val="009047C9"/>
    <w:rsid w:val="00905401"/>
    <w:rsid w:val="009058CF"/>
    <w:rsid w:val="009062D9"/>
    <w:rsid w:val="00906C05"/>
    <w:rsid w:val="0090776C"/>
    <w:rsid w:val="00907A0E"/>
    <w:rsid w:val="00911372"/>
    <w:rsid w:val="009113F4"/>
    <w:rsid w:val="00911E31"/>
    <w:rsid w:val="00911F96"/>
    <w:rsid w:val="00912091"/>
    <w:rsid w:val="009126F0"/>
    <w:rsid w:val="009134C8"/>
    <w:rsid w:val="00914D4E"/>
    <w:rsid w:val="00917213"/>
    <w:rsid w:val="009175A9"/>
    <w:rsid w:val="00920C58"/>
    <w:rsid w:val="00921525"/>
    <w:rsid w:val="0092155F"/>
    <w:rsid w:val="00924388"/>
    <w:rsid w:val="009249B6"/>
    <w:rsid w:val="00924FAE"/>
    <w:rsid w:val="00925270"/>
    <w:rsid w:val="00926FB0"/>
    <w:rsid w:val="009323A4"/>
    <w:rsid w:val="00933A64"/>
    <w:rsid w:val="00934B11"/>
    <w:rsid w:val="00934B71"/>
    <w:rsid w:val="00934B87"/>
    <w:rsid w:val="00935002"/>
    <w:rsid w:val="00935015"/>
    <w:rsid w:val="0093507D"/>
    <w:rsid w:val="00935224"/>
    <w:rsid w:val="00936266"/>
    <w:rsid w:val="00936ADA"/>
    <w:rsid w:val="00936F7D"/>
    <w:rsid w:val="0093767F"/>
    <w:rsid w:val="009407FC"/>
    <w:rsid w:val="0094174C"/>
    <w:rsid w:val="009431FC"/>
    <w:rsid w:val="009449F2"/>
    <w:rsid w:val="00944B22"/>
    <w:rsid w:val="00945BAA"/>
    <w:rsid w:val="009464CD"/>
    <w:rsid w:val="0095077E"/>
    <w:rsid w:val="0095103C"/>
    <w:rsid w:val="00951072"/>
    <w:rsid w:val="00953942"/>
    <w:rsid w:val="009539E6"/>
    <w:rsid w:val="009545F5"/>
    <w:rsid w:val="009557B1"/>
    <w:rsid w:val="00955FE7"/>
    <w:rsid w:val="009566AB"/>
    <w:rsid w:val="00956AB3"/>
    <w:rsid w:val="009572BA"/>
    <w:rsid w:val="0095748D"/>
    <w:rsid w:val="009576EA"/>
    <w:rsid w:val="009577E9"/>
    <w:rsid w:val="00957D9F"/>
    <w:rsid w:val="00960DE2"/>
    <w:rsid w:val="00961E9C"/>
    <w:rsid w:val="009624A1"/>
    <w:rsid w:val="00964761"/>
    <w:rsid w:val="009647EC"/>
    <w:rsid w:val="00967284"/>
    <w:rsid w:val="0096775C"/>
    <w:rsid w:val="009711B8"/>
    <w:rsid w:val="009719FB"/>
    <w:rsid w:val="00972192"/>
    <w:rsid w:val="00972664"/>
    <w:rsid w:val="00973C73"/>
    <w:rsid w:val="0097538D"/>
    <w:rsid w:val="00975E74"/>
    <w:rsid w:val="00976911"/>
    <w:rsid w:val="00977742"/>
    <w:rsid w:val="009806F0"/>
    <w:rsid w:val="00981181"/>
    <w:rsid w:val="009812FD"/>
    <w:rsid w:val="009813D5"/>
    <w:rsid w:val="009816C4"/>
    <w:rsid w:val="0098346B"/>
    <w:rsid w:val="00985A43"/>
    <w:rsid w:val="009860B9"/>
    <w:rsid w:val="00990B9A"/>
    <w:rsid w:val="00991165"/>
    <w:rsid w:val="00991306"/>
    <w:rsid w:val="00991FB7"/>
    <w:rsid w:val="00992060"/>
    <w:rsid w:val="009929EB"/>
    <w:rsid w:val="00992F75"/>
    <w:rsid w:val="00993080"/>
    <w:rsid w:val="00993543"/>
    <w:rsid w:val="00993B0E"/>
    <w:rsid w:val="00993B25"/>
    <w:rsid w:val="009940EE"/>
    <w:rsid w:val="0099413B"/>
    <w:rsid w:val="009941AE"/>
    <w:rsid w:val="009945AA"/>
    <w:rsid w:val="00994F4D"/>
    <w:rsid w:val="009958AC"/>
    <w:rsid w:val="00995936"/>
    <w:rsid w:val="00996BB4"/>
    <w:rsid w:val="009A0B3D"/>
    <w:rsid w:val="009A19F9"/>
    <w:rsid w:val="009A2199"/>
    <w:rsid w:val="009A26DA"/>
    <w:rsid w:val="009A3AEF"/>
    <w:rsid w:val="009A410B"/>
    <w:rsid w:val="009A5C27"/>
    <w:rsid w:val="009A5F5C"/>
    <w:rsid w:val="009A65CC"/>
    <w:rsid w:val="009A6776"/>
    <w:rsid w:val="009B0412"/>
    <w:rsid w:val="009B05E8"/>
    <w:rsid w:val="009B0F84"/>
    <w:rsid w:val="009B2761"/>
    <w:rsid w:val="009B3428"/>
    <w:rsid w:val="009B37BD"/>
    <w:rsid w:val="009B3D86"/>
    <w:rsid w:val="009B4360"/>
    <w:rsid w:val="009B4E51"/>
    <w:rsid w:val="009B5DF4"/>
    <w:rsid w:val="009B735C"/>
    <w:rsid w:val="009B76C6"/>
    <w:rsid w:val="009C05BE"/>
    <w:rsid w:val="009C0D36"/>
    <w:rsid w:val="009C172B"/>
    <w:rsid w:val="009C18AE"/>
    <w:rsid w:val="009C1D95"/>
    <w:rsid w:val="009C2096"/>
    <w:rsid w:val="009C276A"/>
    <w:rsid w:val="009C3A47"/>
    <w:rsid w:val="009C4922"/>
    <w:rsid w:val="009C58CA"/>
    <w:rsid w:val="009C5E0F"/>
    <w:rsid w:val="009C6DED"/>
    <w:rsid w:val="009C73C3"/>
    <w:rsid w:val="009C7B5D"/>
    <w:rsid w:val="009C7E54"/>
    <w:rsid w:val="009D21E6"/>
    <w:rsid w:val="009D2CED"/>
    <w:rsid w:val="009D38D0"/>
    <w:rsid w:val="009D396B"/>
    <w:rsid w:val="009D3BB9"/>
    <w:rsid w:val="009D3EBC"/>
    <w:rsid w:val="009D451B"/>
    <w:rsid w:val="009D4A51"/>
    <w:rsid w:val="009D54BF"/>
    <w:rsid w:val="009D6235"/>
    <w:rsid w:val="009D68C5"/>
    <w:rsid w:val="009D6B01"/>
    <w:rsid w:val="009E0547"/>
    <w:rsid w:val="009E087F"/>
    <w:rsid w:val="009E0ADF"/>
    <w:rsid w:val="009E0B56"/>
    <w:rsid w:val="009E0C9F"/>
    <w:rsid w:val="009E11AF"/>
    <w:rsid w:val="009E21FE"/>
    <w:rsid w:val="009E3BA3"/>
    <w:rsid w:val="009E55FE"/>
    <w:rsid w:val="009E6461"/>
    <w:rsid w:val="009E6669"/>
    <w:rsid w:val="009E6747"/>
    <w:rsid w:val="009F062F"/>
    <w:rsid w:val="009F2311"/>
    <w:rsid w:val="009F2575"/>
    <w:rsid w:val="009F25DB"/>
    <w:rsid w:val="009F449D"/>
    <w:rsid w:val="009F5C8D"/>
    <w:rsid w:val="009F6736"/>
    <w:rsid w:val="00A0041B"/>
    <w:rsid w:val="00A005FE"/>
    <w:rsid w:val="00A0084A"/>
    <w:rsid w:val="00A008B6"/>
    <w:rsid w:val="00A012B3"/>
    <w:rsid w:val="00A01F48"/>
    <w:rsid w:val="00A021A8"/>
    <w:rsid w:val="00A0272F"/>
    <w:rsid w:val="00A03209"/>
    <w:rsid w:val="00A05A59"/>
    <w:rsid w:val="00A06161"/>
    <w:rsid w:val="00A064E7"/>
    <w:rsid w:val="00A065C7"/>
    <w:rsid w:val="00A07942"/>
    <w:rsid w:val="00A103DD"/>
    <w:rsid w:val="00A10DD1"/>
    <w:rsid w:val="00A11645"/>
    <w:rsid w:val="00A11E52"/>
    <w:rsid w:val="00A1209C"/>
    <w:rsid w:val="00A12914"/>
    <w:rsid w:val="00A13870"/>
    <w:rsid w:val="00A13C47"/>
    <w:rsid w:val="00A14A82"/>
    <w:rsid w:val="00A15392"/>
    <w:rsid w:val="00A15511"/>
    <w:rsid w:val="00A15712"/>
    <w:rsid w:val="00A16290"/>
    <w:rsid w:val="00A16484"/>
    <w:rsid w:val="00A16626"/>
    <w:rsid w:val="00A223B5"/>
    <w:rsid w:val="00A2274F"/>
    <w:rsid w:val="00A234CB"/>
    <w:rsid w:val="00A235CA"/>
    <w:rsid w:val="00A235D3"/>
    <w:rsid w:val="00A2485F"/>
    <w:rsid w:val="00A257FC"/>
    <w:rsid w:val="00A301AA"/>
    <w:rsid w:val="00A30480"/>
    <w:rsid w:val="00A3049D"/>
    <w:rsid w:val="00A30E9C"/>
    <w:rsid w:val="00A32C7B"/>
    <w:rsid w:val="00A33128"/>
    <w:rsid w:val="00A35A71"/>
    <w:rsid w:val="00A35C38"/>
    <w:rsid w:val="00A36446"/>
    <w:rsid w:val="00A36D74"/>
    <w:rsid w:val="00A36EC6"/>
    <w:rsid w:val="00A37B99"/>
    <w:rsid w:val="00A4034A"/>
    <w:rsid w:val="00A4089B"/>
    <w:rsid w:val="00A41593"/>
    <w:rsid w:val="00A45695"/>
    <w:rsid w:val="00A45B7F"/>
    <w:rsid w:val="00A466F9"/>
    <w:rsid w:val="00A478C6"/>
    <w:rsid w:val="00A479A5"/>
    <w:rsid w:val="00A501EE"/>
    <w:rsid w:val="00A5044E"/>
    <w:rsid w:val="00A50493"/>
    <w:rsid w:val="00A506AC"/>
    <w:rsid w:val="00A50BEB"/>
    <w:rsid w:val="00A50E84"/>
    <w:rsid w:val="00A518FC"/>
    <w:rsid w:val="00A52E0A"/>
    <w:rsid w:val="00A53B30"/>
    <w:rsid w:val="00A56BC6"/>
    <w:rsid w:val="00A574A8"/>
    <w:rsid w:val="00A614C8"/>
    <w:rsid w:val="00A62ED0"/>
    <w:rsid w:val="00A63C89"/>
    <w:rsid w:val="00A65750"/>
    <w:rsid w:val="00A658BB"/>
    <w:rsid w:val="00A66D94"/>
    <w:rsid w:val="00A67372"/>
    <w:rsid w:val="00A6749B"/>
    <w:rsid w:val="00A701D3"/>
    <w:rsid w:val="00A70315"/>
    <w:rsid w:val="00A70A85"/>
    <w:rsid w:val="00A71909"/>
    <w:rsid w:val="00A7200E"/>
    <w:rsid w:val="00A7203A"/>
    <w:rsid w:val="00A724DC"/>
    <w:rsid w:val="00A73C59"/>
    <w:rsid w:val="00A752E0"/>
    <w:rsid w:val="00A75312"/>
    <w:rsid w:val="00A75544"/>
    <w:rsid w:val="00A759C8"/>
    <w:rsid w:val="00A75BAC"/>
    <w:rsid w:val="00A762C2"/>
    <w:rsid w:val="00A766DB"/>
    <w:rsid w:val="00A80423"/>
    <w:rsid w:val="00A8218B"/>
    <w:rsid w:val="00A841CF"/>
    <w:rsid w:val="00A8488C"/>
    <w:rsid w:val="00A84C55"/>
    <w:rsid w:val="00A854BA"/>
    <w:rsid w:val="00A86693"/>
    <w:rsid w:val="00A86D98"/>
    <w:rsid w:val="00A9012C"/>
    <w:rsid w:val="00A90667"/>
    <w:rsid w:val="00A90FC7"/>
    <w:rsid w:val="00A91F90"/>
    <w:rsid w:val="00A92946"/>
    <w:rsid w:val="00A9339E"/>
    <w:rsid w:val="00A9518C"/>
    <w:rsid w:val="00A95FA1"/>
    <w:rsid w:val="00A97107"/>
    <w:rsid w:val="00A97D2D"/>
    <w:rsid w:val="00AA060D"/>
    <w:rsid w:val="00AA07E5"/>
    <w:rsid w:val="00AA15A2"/>
    <w:rsid w:val="00AA2D2A"/>
    <w:rsid w:val="00AA3115"/>
    <w:rsid w:val="00AA365B"/>
    <w:rsid w:val="00AA4DBD"/>
    <w:rsid w:val="00AA5585"/>
    <w:rsid w:val="00AA6666"/>
    <w:rsid w:val="00AA67D9"/>
    <w:rsid w:val="00AA783E"/>
    <w:rsid w:val="00AB0B3C"/>
    <w:rsid w:val="00AB0C40"/>
    <w:rsid w:val="00AB2783"/>
    <w:rsid w:val="00AB3CE8"/>
    <w:rsid w:val="00AB3EAA"/>
    <w:rsid w:val="00AB44AA"/>
    <w:rsid w:val="00AB44B2"/>
    <w:rsid w:val="00AB472D"/>
    <w:rsid w:val="00AB4DE8"/>
    <w:rsid w:val="00AB5C1B"/>
    <w:rsid w:val="00AB6084"/>
    <w:rsid w:val="00AB659F"/>
    <w:rsid w:val="00AB6D7B"/>
    <w:rsid w:val="00AB6DF9"/>
    <w:rsid w:val="00AB6FFE"/>
    <w:rsid w:val="00AB73C0"/>
    <w:rsid w:val="00AB7893"/>
    <w:rsid w:val="00AC042E"/>
    <w:rsid w:val="00AC0BC2"/>
    <w:rsid w:val="00AC0ECB"/>
    <w:rsid w:val="00AC1436"/>
    <w:rsid w:val="00AC193A"/>
    <w:rsid w:val="00AC1EAC"/>
    <w:rsid w:val="00AC2400"/>
    <w:rsid w:val="00AC279D"/>
    <w:rsid w:val="00AC2C0D"/>
    <w:rsid w:val="00AC2E86"/>
    <w:rsid w:val="00AC365B"/>
    <w:rsid w:val="00AC4522"/>
    <w:rsid w:val="00AC4C57"/>
    <w:rsid w:val="00AC5510"/>
    <w:rsid w:val="00AC58B5"/>
    <w:rsid w:val="00AC6BE5"/>
    <w:rsid w:val="00AC6CC1"/>
    <w:rsid w:val="00AC6D17"/>
    <w:rsid w:val="00AC6D7A"/>
    <w:rsid w:val="00AC7AB7"/>
    <w:rsid w:val="00AC7C99"/>
    <w:rsid w:val="00AD1C1F"/>
    <w:rsid w:val="00AD26F4"/>
    <w:rsid w:val="00AD3679"/>
    <w:rsid w:val="00AD37D5"/>
    <w:rsid w:val="00AD43A1"/>
    <w:rsid w:val="00AD56D2"/>
    <w:rsid w:val="00AD6721"/>
    <w:rsid w:val="00AD6D61"/>
    <w:rsid w:val="00AD6F6B"/>
    <w:rsid w:val="00AD721F"/>
    <w:rsid w:val="00AD7985"/>
    <w:rsid w:val="00AE126B"/>
    <w:rsid w:val="00AE1757"/>
    <w:rsid w:val="00AE1811"/>
    <w:rsid w:val="00AE2237"/>
    <w:rsid w:val="00AE289B"/>
    <w:rsid w:val="00AE2B82"/>
    <w:rsid w:val="00AE326C"/>
    <w:rsid w:val="00AE3954"/>
    <w:rsid w:val="00AE3E63"/>
    <w:rsid w:val="00AE3EE7"/>
    <w:rsid w:val="00AE4CB8"/>
    <w:rsid w:val="00AE5602"/>
    <w:rsid w:val="00AE58D3"/>
    <w:rsid w:val="00AE5F1F"/>
    <w:rsid w:val="00AE61B5"/>
    <w:rsid w:val="00AE6E0E"/>
    <w:rsid w:val="00AE7332"/>
    <w:rsid w:val="00AF0B6E"/>
    <w:rsid w:val="00AF1CCD"/>
    <w:rsid w:val="00AF2888"/>
    <w:rsid w:val="00AF2C59"/>
    <w:rsid w:val="00AF3198"/>
    <w:rsid w:val="00AF3D2C"/>
    <w:rsid w:val="00AF41A0"/>
    <w:rsid w:val="00AF576F"/>
    <w:rsid w:val="00AF66DA"/>
    <w:rsid w:val="00AF69D4"/>
    <w:rsid w:val="00AF6AA4"/>
    <w:rsid w:val="00AF6D34"/>
    <w:rsid w:val="00AF7167"/>
    <w:rsid w:val="00B00E46"/>
    <w:rsid w:val="00B01AF8"/>
    <w:rsid w:val="00B02C39"/>
    <w:rsid w:val="00B04015"/>
    <w:rsid w:val="00B0467C"/>
    <w:rsid w:val="00B04DF0"/>
    <w:rsid w:val="00B06028"/>
    <w:rsid w:val="00B064D2"/>
    <w:rsid w:val="00B06536"/>
    <w:rsid w:val="00B06AC6"/>
    <w:rsid w:val="00B06B37"/>
    <w:rsid w:val="00B078A4"/>
    <w:rsid w:val="00B106BB"/>
    <w:rsid w:val="00B118BE"/>
    <w:rsid w:val="00B11EDC"/>
    <w:rsid w:val="00B125E7"/>
    <w:rsid w:val="00B13A31"/>
    <w:rsid w:val="00B13B53"/>
    <w:rsid w:val="00B15424"/>
    <w:rsid w:val="00B16070"/>
    <w:rsid w:val="00B1625B"/>
    <w:rsid w:val="00B16594"/>
    <w:rsid w:val="00B16A2E"/>
    <w:rsid w:val="00B1726E"/>
    <w:rsid w:val="00B20183"/>
    <w:rsid w:val="00B20918"/>
    <w:rsid w:val="00B20DE0"/>
    <w:rsid w:val="00B22299"/>
    <w:rsid w:val="00B23455"/>
    <w:rsid w:val="00B23EF7"/>
    <w:rsid w:val="00B243AB"/>
    <w:rsid w:val="00B25AA3"/>
    <w:rsid w:val="00B25C68"/>
    <w:rsid w:val="00B25D02"/>
    <w:rsid w:val="00B26346"/>
    <w:rsid w:val="00B27C9D"/>
    <w:rsid w:val="00B3102D"/>
    <w:rsid w:val="00B326F3"/>
    <w:rsid w:val="00B33524"/>
    <w:rsid w:val="00B33791"/>
    <w:rsid w:val="00B3439F"/>
    <w:rsid w:val="00B348E7"/>
    <w:rsid w:val="00B3584E"/>
    <w:rsid w:val="00B35DDB"/>
    <w:rsid w:val="00B35FDD"/>
    <w:rsid w:val="00B371AA"/>
    <w:rsid w:val="00B373B3"/>
    <w:rsid w:val="00B37A74"/>
    <w:rsid w:val="00B37BB7"/>
    <w:rsid w:val="00B37BCD"/>
    <w:rsid w:val="00B424AB"/>
    <w:rsid w:val="00B42853"/>
    <w:rsid w:val="00B44B37"/>
    <w:rsid w:val="00B44F9F"/>
    <w:rsid w:val="00B45524"/>
    <w:rsid w:val="00B46999"/>
    <w:rsid w:val="00B4709F"/>
    <w:rsid w:val="00B47157"/>
    <w:rsid w:val="00B47200"/>
    <w:rsid w:val="00B475F1"/>
    <w:rsid w:val="00B502AD"/>
    <w:rsid w:val="00B5037E"/>
    <w:rsid w:val="00B52941"/>
    <w:rsid w:val="00B5304E"/>
    <w:rsid w:val="00B539FA"/>
    <w:rsid w:val="00B543F6"/>
    <w:rsid w:val="00B54525"/>
    <w:rsid w:val="00B54B78"/>
    <w:rsid w:val="00B550D2"/>
    <w:rsid w:val="00B5579D"/>
    <w:rsid w:val="00B56100"/>
    <w:rsid w:val="00B6063F"/>
    <w:rsid w:val="00B60BDF"/>
    <w:rsid w:val="00B60E75"/>
    <w:rsid w:val="00B60EED"/>
    <w:rsid w:val="00B6237B"/>
    <w:rsid w:val="00B63709"/>
    <w:rsid w:val="00B6403A"/>
    <w:rsid w:val="00B645CD"/>
    <w:rsid w:val="00B647D9"/>
    <w:rsid w:val="00B65605"/>
    <w:rsid w:val="00B658FE"/>
    <w:rsid w:val="00B66539"/>
    <w:rsid w:val="00B66632"/>
    <w:rsid w:val="00B673D8"/>
    <w:rsid w:val="00B67436"/>
    <w:rsid w:val="00B708AF"/>
    <w:rsid w:val="00B71262"/>
    <w:rsid w:val="00B73014"/>
    <w:rsid w:val="00B740D5"/>
    <w:rsid w:val="00B746CD"/>
    <w:rsid w:val="00B747DF"/>
    <w:rsid w:val="00B7661F"/>
    <w:rsid w:val="00B76C21"/>
    <w:rsid w:val="00B76FE0"/>
    <w:rsid w:val="00B77108"/>
    <w:rsid w:val="00B80690"/>
    <w:rsid w:val="00B8175A"/>
    <w:rsid w:val="00B818E9"/>
    <w:rsid w:val="00B81A86"/>
    <w:rsid w:val="00B81E08"/>
    <w:rsid w:val="00B82350"/>
    <w:rsid w:val="00B83ACB"/>
    <w:rsid w:val="00B84377"/>
    <w:rsid w:val="00B84518"/>
    <w:rsid w:val="00B85627"/>
    <w:rsid w:val="00B85CC9"/>
    <w:rsid w:val="00B8617A"/>
    <w:rsid w:val="00B87554"/>
    <w:rsid w:val="00B87643"/>
    <w:rsid w:val="00B90BAF"/>
    <w:rsid w:val="00B90D14"/>
    <w:rsid w:val="00B926DC"/>
    <w:rsid w:val="00B93032"/>
    <w:rsid w:val="00B9322F"/>
    <w:rsid w:val="00B935B9"/>
    <w:rsid w:val="00B93718"/>
    <w:rsid w:val="00B959EE"/>
    <w:rsid w:val="00B95F41"/>
    <w:rsid w:val="00B9691A"/>
    <w:rsid w:val="00B96CC9"/>
    <w:rsid w:val="00B97DE2"/>
    <w:rsid w:val="00BA0058"/>
    <w:rsid w:val="00BA095C"/>
    <w:rsid w:val="00BA0D26"/>
    <w:rsid w:val="00BA23A1"/>
    <w:rsid w:val="00BA23BE"/>
    <w:rsid w:val="00BA266D"/>
    <w:rsid w:val="00BA3917"/>
    <w:rsid w:val="00BA4674"/>
    <w:rsid w:val="00BA4DF9"/>
    <w:rsid w:val="00BA576A"/>
    <w:rsid w:val="00BA62C5"/>
    <w:rsid w:val="00BA7E8A"/>
    <w:rsid w:val="00BB0826"/>
    <w:rsid w:val="00BB0FDB"/>
    <w:rsid w:val="00BB1700"/>
    <w:rsid w:val="00BB2A6D"/>
    <w:rsid w:val="00BB3376"/>
    <w:rsid w:val="00BB34F9"/>
    <w:rsid w:val="00BB38D1"/>
    <w:rsid w:val="00BB3EB4"/>
    <w:rsid w:val="00BB4FFF"/>
    <w:rsid w:val="00BB5820"/>
    <w:rsid w:val="00BB5CCE"/>
    <w:rsid w:val="00BB5D61"/>
    <w:rsid w:val="00BB6215"/>
    <w:rsid w:val="00BB6CAB"/>
    <w:rsid w:val="00BB7934"/>
    <w:rsid w:val="00BC1538"/>
    <w:rsid w:val="00BC1912"/>
    <w:rsid w:val="00BC1EAC"/>
    <w:rsid w:val="00BC254D"/>
    <w:rsid w:val="00BC3175"/>
    <w:rsid w:val="00BC3523"/>
    <w:rsid w:val="00BC52CB"/>
    <w:rsid w:val="00BC654B"/>
    <w:rsid w:val="00BC6B43"/>
    <w:rsid w:val="00BC7CB8"/>
    <w:rsid w:val="00BC7DAF"/>
    <w:rsid w:val="00BD0BB9"/>
    <w:rsid w:val="00BD0D0A"/>
    <w:rsid w:val="00BD1890"/>
    <w:rsid w:val="00BD2D25"/>
    <w:rsid w:val="00BD3FC7"/>
    <w:rsid w:val="00BD513C"/>
    <w:rsid w:val="00BD5DC5"/>
    <w:rsid w:val="00BD5F31"/>
    <w:rsid w:val="00BD70AC"/>
    <w:rsid w:val="00BE01E9"/>
    <w:rsid w:val="00BE02B8"/>
    <w:rsid w:val="00BE0AAC"/>
    <w:rsid w:val="00BE373C"/>
    <w:rsid w:val="00BE39DB"/>
    <w:rsid w:val="00BE41B7"/>
    <w:rsid w:val="00BE5441"/>
    <w:rsid w:val="00BE6138"/>
    <w:rsid w:val="00BF02F6"/>
    <w:rsid w:val="00BF084F"/>
    <w:rsid w:val="00BF0EA0"/>
    <w:rsid w:val="00BF11C9"/>
    <w:rsid w:val="00BF1472"/>
    <w:rsid w:val="00BF1B75"/>
    <w:rsid w:val="00BF1C5C"/>
    <w:rsid w:val="00BF2FF9"/>
    <w:rsid w:val="00BF3937"/>
    <w:rsid w:val="00BF42CE"/>
    <w:rsid w:val="00BF56D5"/>
    <w:rsid w:val="00BF5865"/>
    <w:rsid w:val="00BF67C4"/>
    <w:rsid w:val="00BF68A0"/>
    <w:rsid w:val="00BF77A7"/>
    <w:rsid w:val="00BF7F9E"/>
    <w:rsid w:val="00C004C1"/>
    <w:rsid w:val="00C00B5D"/>
    <w:rsid w:val="00C00C20"/>
    <w:rsid w:val="00C00DFC"/>
    <w:rsid w:val="00C01736"/>
    <w:rsid w:val="00C01E27"/>
    <w:rsid w:val="00C02228"/>
    <w:rsid w:val="00C02307"/>
    <w:rsid w:val="00C02DAD"/>
    <w:rsid w:val="00C042DF"/>
    <w:rsid w:val="00C04FFC"/>
    <w:rsid w:val="00C06A20"/>
    <w:rsid w:val="00C079FE"/>
    <w:rsid w:val="00C07B8A"/>
    <w:rsid w:val="00C10778"/>
    <w:rsid w:val="00C10AD5"/>
    <w:rsid w:val="00C1304F"/>
    <w:rsid w:val="00C13B82"/>
    <w:rsid w:val="00C15A38"/>
    <w:rsid w:val="00C15CCC"/>
    <w:rsid w:val="00C1675A"/>
    <w:rsid w:val="00C1732A"/>
    <w:rsid w:val="00C20029"/>
    <w:rsid w:val="00C2196F"/>
    <w:rsid w:val="00C21EE0"/>
    <w:rsid w:val="00C22F82"/>
    <w:rsid w:val="00C2428B"/>
    <w:rsid w:val="00C258B1"/>
    <w:rsid w:val="00C26B69"/>
    <w:rsid w:val="00C27046"/>
    <w:rsid w:val="00C277A8"/>
    <w:rsid w:val="00C27A54"/>
    <w:rsid w:val="00C32822"/>
    <w:rsid w:val="00C337A0"/>
    <w:rsid w:val="00C341A0"/>
    <w:rsid w:val="00C35900"/>
    <w:rsid w:val="00C3722B"/>
    <w:rsid w:val="00C4065D"/>
    <w:rsid w:val="00C4143B"/>
    <w:rsid w:val="00C46297"/>
    <w:rsid w:val="00C46A93"/>
    <w:rsid w:val="00C470F0"/>
    <w:rsid w:val="00C473EA"/>
    <w:rsid w:val="00C47F11"/>
    <w:rsid w:val="00C50260"/>
    <w:rsid w:val="00C509D1"/>
    <w:rsid w:val="00C514A1"/>
    <w:rsid w:val="00C516F8"/>
    <w:rsid w:val="00C528D1"/>
    <w:rsid w:val="00C52A57"/>
    <w:rsid w:val="00C52AE8"/>
    <w:rsid w:val="00C531DF"/>
    <w:rsid w:val="00C53C85"/>
    <w:rsid w:val="00C54BDB"/>
    <w:rsid w:val="00C55F17"/>
    <w:rsid w:val="00C56532"/>
    <w:rsid w:val="00C56ACF"/>
    <w:rsid w:val="00C571BC"/>
    <w:rsid w:val="00C57B8D"/>
    <w:rsid w:val="00C60807"/>
    <w:rsid w:val="00C60A1C"/>
    <w:rsid w:val="00C615DA"/>
    <w:rsid w:val="00C621A0"/>
    <w:rsid w:val="00C62AB8"/>
    <w:rsid w:val="00C6491C"/>
    <w:rsid w:val="00C64D1E"/>
    <w:rsid w:val="00C650F0"/>
    <w:rsid w:val="00C65542"/>
    <w:rsid w:val="00C65FF2"/>
    <w:rsid w:val="00C667F6"/>
    <w:rsid w:val="00C670F1"/>
    <w:rsid w:val="00C67FAC"/>
    <w:rsid w:val="00C70A22"/>
    <w:rsid w:val="00C70E62"/>
    <w:rsid w:val="00C71581"/>
    <w:rsid w:val="00C717C1"/>
    <w:rsid w:val="00C72511"/>
    <w:rsid w:val="00C725EA"/>
    <w:rsid w:val="00C7326D"/>
    <w:rsid w:val="00C738AF"/>
    <w:rsid w:val="00C73B6E"/>
    <w:rsid w:val="00C73D0C"/>
    <w:rsid w:val="00C7425A"/>
    <w:rsid w:val="00C7458A"/>
    <w:rsid w:val="00C74E02"/>
    <w:rsid w:val="00C74FE3"/>
    <w:rsid w:val="00C7506F"/>
    <w:rsid w:val="00C750AB"/>
    <w:rsid w:val="00C75486"/>
    <w:rsid w:val="00C75737"/>
    <w:rsid w:val="00C76181"/>
    <w:rsid w:val="00C764F3"/>
    <w:rsid w:val="00C767F0"/>
    <w:rsid w:val="00C7723B"/>
    <w:rsid w:val="00C803CF"/>
    <w:rsid w:val="00C818F2"/>
    <w:rsid w:val="00C81C56"/>
    <w:rsid w:val="00C82638"/>
    <w:rsid w:val="00C828E4"/>
    <w:rsid w:val="00C82C1A"/>
    <w:rsid w:val="00C840E3"/>
    <w:rsid w:val="00C8480F"/>
    <w:rsid w:val="00C852D6"/>
    <w:rsid w:val="00C8634A"/>
    <w:rsid w:val="00C86886"/>
    <w:rsid w:val="00C874B9"/>
    <w:rsid w:val="00C879B5"/>
    <w:rsid w:val="00C879F5"/>
    <w:rsid w:val="00C87D15"/>
    <w:rsid w:val="00C87F69"/>
    <w:rsid w:val="00C904CA"/>
    <w:rsid w:val="00C90EA0"/>
    <w:rsid w:val="00C91A02"/>
    <w:rsid w:val="00C91A32"/>
    <w:rsid w:val="00C92140"/>
    <w:rsid w:val="00C93A24"/>
    <w:rsid w:val="00C94685"/>
    <w:rsid w:val="00C94737"/>
    <w:rsid w:val="00C95582"/>
    <w:rsid w:val="00C9563C"/>
    <w:rsid w:val="00C957B9"/>
    <w:rsid w:val="00C9648D"/>
    <w:rsid w:val="00C96680"/>
    <w:rsid w:val="00C9723C"/>
    <w:rsid w:val="00CA26EF"/>
    <w:rsid w:val="00CA3E70"/>
    <w:rsid w:val="00CA3FBA"/>
    <w:rsid w:val="00CA42F9"/>
    <w:rsid w:val="00CA55FE"/>
    <w:rsid w:val="00CA647C"/>
    <w:rsid w:val="00CA6F0A"/>
    <w:rsid w:val="00CA720B"/>
    <w:rsid w:val="00CA7485"/>
    <w:rsid w:val="00CA7890"/>
    <w:rsid w:val="00CA7984"/>
    <w:rsid w:val="00CA7C71"/>
    <w:rsid w:val="00CB0A01"/>
    <w:rsid w:val="00CB22B1"/>
    <w:rsid w:val="00CB3159"/>
    <w:rsid w:val="00CB357E"/>
    <w:rsid w:val="00CB3642"/>
    <w:rsid w:val="00CB41A7"/>
    <w:rsid w:val="00CB4B35"/>
    <w:rsid w:val="00CB50BF"/>
    <w:rsid w:val="00CB52C8"/>
    <w:rsid w:val="00CB54A3"/>
    <w:rsid w:val="00CB5AD4"/>
    <w:rsid w:val="00CB70C8"/>
    <w:rsid w:val="00CC058C"/>
    <w:rsid w:val="00CC1169"/>
    <w:rsid w:val="00CC13AB"/>
    <w:rsid w:val="00CC1E7B"/>
    <w:rsid w:val="00CC211A"/>
    <w:rsid w:val="00CC30C9"/>
    <w:rsid w:val="00CC3800"/>
    <w:rsid w:val="00CC3E5A"/>
    <w:rsid w:val="00CC51CE"/>
    <w:rsid w:val="00CC54AC"/>
    <w:rsid w:val="00CC76BF"/>
    <w:rsid w:val="00CC78FD"/>
    <w:rsid w:val="00CD0750"/>
    <w:rsid w:val="00CD1B64"/>
    <w:rsid w:val="00CD2DA7"/>
    <w:rsid w:val="00CD43AB"/>
    <w:rsid w:val="00CD4AD6"/>
    <w:rsid w:val="00CD4B93"/>
    <w:rsid w:val="00CD50E8"/>
    <w:rsid w:val="00CD5180"/>
    <w:rsid w:val="00CD5E33"/>
    <w:rsid w:val="00CE009B"/>
    <w:rsid w:val="00CE04EA"/>
    <w:rsid w:val="00CE09AD"/>
    <w:rsid w:val="00CE146B"/>
    <w:rsid w:val="00CE2068"/>
    <w:rsid w:val="00CE36A3"/>
    <w:rsid w:val="00CE49AF"/>
    <w:rsid w:val="00CE5265"/>
    <w:rsid w:val="00CE52C4"/>
    <w:rsid w:val="00CE5377"/>
    <w:rsid w:val="00CE57B3"/>
    <w:rsid w:val="00CE5A7A"/>
    <w:rsid w:val="00CE6DFA"/>
    <w:rsid w:val="00CE6F97"/>
    <w:rsid w:val="00CE7C5E"/>
    <w:rsid w:val="00CF0878"/>
    <w:rsid w:val="00CF1FA3"/>
    <w:rsid w:val="00CF30C0"/>
    <w:rsid w:val="00CF4145"/>
    <w:rsid w:val="00CF5447"/>
    <w:rsid w:val="00CF5619"/>
    <w:rsid w:val="00CF57AE"/>
    <w:rsid w:val="00CF58E7"/>
    <w:rsid w:val="00CF5FB4"/>
    <w:rsid w:val="00CF69DE"/>
    <w:rsid w:val="00CF6BE4"/>
    <w:rsid w:val="00D0077C"/>
    <w:rsid w:val="00D01DB2"/>
    <w:rsid w:val="00D01E01"/>
    <w:rsid w:val="00D02ED7"/>
    <w:rsid w:val="00D044AE"/>
    <w:rsid w:val="00D06C7B"/>
    <w:rsid w:val="00D07613"/>
    <w:rsid w:val="00D10853"/>
    <w:rsid w:val="00D1136B"/>
    <w:rsid w:val="00D11AD5"/>
    <w:rsid w:val="00D11CA6"/>
    <w:rsid w:val="00D11F90"/>
    <w:rsid w:val="00D12097"/>
    <w:rsid w:val="00D126D2"/>
    <w:rsid w:val="00D12A5D"/>
    <w:rsid w:val="00D12AC8"/>
    <w:rsid w:val="00D13AFE"/>
    <w:rsid w:val="00D143C4"/>
    <w:rsid w:val="00D149DA"/>
    <w:rsid w:val="00D14F94"/>
    <w:rsid w:val="00D15017"/>
    <w:rsid w:val="00D150D6"/>
    <w:rsid w:val="00D152C5"/>
    <w:rsid w:val="00D15B7E"/>
    <w:rsid w:val="00D15E86"/>
    <w:rsid w:val="00D16326"/>
    <w:rsid w:val="00D2068B"/>
    <w:rsid w:val="00D209F3"/>
    <w:rsid w:val="00D21257"/>
    <w:rsid w:val="00D2129C"/>
    <w:rsid w:val="00D21BE6"/>
    <w:rsid w:val="00D21CBC"/>
    <w:rsid w:val="00D21FBD"/>
    <w:rsid w:val="00D220C7"/>
    <w:rsid w:val="00D22538"/>
    <w:rsid w:val="00D2298C"/>
    <w:rsid w:val="00D22A2E"/>
    <w:rsid w:val="00D24312"/>
    <w:rsid w:val="00D24882"/>
    <w:rsid w:val="00D24FEC"/>
    <w:rsid w:val="00D2603A"/>
    <w:rsid w:val="00D26331"/>
    <w:rsid w:val="00D26EDD"/>
    <w:rsid w:val="00D26FCA"/>
    <w:rsid w:val="00D27C24"/>
    <w:rsid w:val="00D30566"/>
    <w:rsid w:val="00D30B59"/>
    <w:rsid w:val="00D30D38"/>
    <w:rsid w:val="00D327F0"/>
    <w:rsid w:val="00D33046"/>
    <w:rsid w:val="00D337BE"/>
    <w:rsid w:val="00D3390C"/>
    <w:rsid w:val="00D33AA5"/>
    <w:rsid w:val="00D34ABB"/>
    <w:rsid w:val="00D34EEF"/>
    <w:rsid w:val="00D3558F"/>
    <w:rsid w:val="00D3756D"/>
    <w:rsid w:val="00D40020"/>
    <w:rsid w:val="00D4020E"/>
    <w:rsid w:val="00D408CF"/>
    <w:rsid w:val="00D41961"/>
    <w:rsid w:val="00D437B1"/>
    <w:rsid w:val="00D45B32"/>
    <w:rsid w:val="00D47116"/>
    <w:rsid w:val="00D508CA"/>
    <w:rsid w:val="00D5097C"/>
    <w:rsid w:val="00D51338"/>
    <w:rsid w:val="00D51A75"/>
    <w:rsid w:val="00D52E56"/>
    <w:rsid w:val="00D52EFB"/>
    <w:rsid w:val="00D55CF0"/>
    <w:rsid w:val="00D56B2C"/>
    <w:rsid w:val="00D56FBA"/>
    <w:rsid w:val="00D57408"/>
    <w:rsid w:val="00D57607"/>
    <w:rsid w:val="00D57EA5"/>
    <w:rsid w:val="00D6095A"/>
    <w:rsid w:val="00D60C00"/>
    <w:rsid w:val="00D62726"/>
    <w:rsid w:val="00D62BA5"/>
    <w:rsid w:val="00D65754"/>
    <w:rsid w:val="00D666CF"/>
    <w:rsid w:val="00D66749"/>
    <w:rsid w:val="00D6692B"/>
    <w:rsid w:val="00D6693A"/>
    <w:rsid w:val="00D66ED7"/>
    <w:rsid w:val="00D70FCE"/>
    <w:rsid w:val="00D7131B"/>
    <w:rsid w:val="00D73A81"/>
    <w:rsid w:val="00D73AFE"/>
    <w:rsid w:val="00D74F1B"/>
    <w:rsid w:val="00D75BA0"/>
    <w:rsid w:val="00D7611D"/>
    <w:rsid w:val="00D7762F"/>
    <w:rsid w:val="00D81003"/>
    <w:rsid w:val="00D81447"/>
    <w:rsid w:val="00D82813"/>
    <w:rsid w:val="00D82AC6"/>
    <w:rsid w:val="00D840CB"/>
    <w:rsid w:val="00D84F08"/>
    <w:rsid w:val="00D84F38"/>
    <w:rsid w:val="00D85699"/>
    <w:rsid w:val="00D85B2F"/>
    <w:rsid w:val="00D861A2"/>
    <w:rsid w:val="00D86C94"/>
    <w:rsid w:val="00D90FDA"/>
    <w:rsid w:val="00D917F9"/>
    <w:rsid w:val="00D92564"/>
    <w:rsid w:val="00D926FA"/>
    <w:rsid w:val="00D94457"/>
    <w:rsid w:val="00D95608"/>
    <w:rsid w:val="00D958C0"/>
    <w:rsid w:val="00D95D3A"/>
    <w:rsid w:val="00DA0133"/>
    <w:rsid w:val="00DA113B"/>
    <w:rsid w:val="00DA1220"/>
    <w:rsid w:val="00DA16F4"/>
    <w:rsid w:val="00DA223E"/>
    <w:rsid w:val="00DA2278"/>
    <w:rsid w:val="00DA271E"/>
    <w:rsid w:val="00DA2DBF"/>
    <w:rsid w:val="00DA313C"/>
    <w:rsid w:val="00DA46CB"/>
    <w:rsid w:val="00DA5140"/>
    <w:rsid w:val="00DA51FD"/>
    <w:rsid w:val="00DA539E"/>
    <w:rsid w:val="00DA5684"/>
    <w:rsid w:val="00DA5A72"/>
    <w:rsid w:val="00DA5F64"/>
    <w:rsid w:val="00DA6152"/>
    <w:rsid w:val="00DA63D1"/>
    <w:rsid w:val="00DA69B9"/>
    <w:rsid w:val="00DB0018"/>
    <w:rsid w:val="00DB02CD"/>
    <w:rsid w:val="00DB0428"/>
    <w:rsid w:val="00DB1B00"/>
    <w:rsid w:val="00DB1D68"/>
    <w:rsid w:val="00DB1EB5"/>
    <w:rsid w:val="00DB2967"/>
    <w:rsid w:val="00DB32C0"/>
    <w:rsid w:val="00DB3352"/>
    <w:rsid w:val="00DB3D02"/>
    <w:rsid w:val="00DB5DB2"/>
    <w:rsid w:val="00DB662A"/>
    <w:rsid w:val="00DB67CE"/>
    <w:rsid w:val="00DB69AF"/>
    <w:rsid w:val="00DB71B9"/>
    <w:rsid w:val="00DB7ED2"/>
    <w:rsid w:val="00DC09BB"/>
    <w:rsid w:val="00DC11C3"/>
    <w:rsid w:val="00DC17A2"/>
    <w:rsid w:val="00DC1D48"/>
    <w:rsid w:val="00DC1FA8"/>
    <w:rsid w:val="00DC2125"/>
    <w:rsid w:val="00DC2DC3"/>
    <w:rsid w:val="00DC5C40"/>
    <w:rsid w:val="00DC6164"/>
    <w:rsid w:val="00DC63C0"/>
    <w:rsid w:val="00DC6A7A"/>
    <w:rsid w:val="00DC6CF6"/>
    <w:rsid w:val="00DC7034"/>
    <w:rsid w:val="00DC75B2"/>
    <w:rsid w:val="00DC76F9"/>
    <w:rsid w:val="00DC7890"/>
    <w:rsid w:val="00DC7A68"/>
    <w:rsid w:val="00DD03CF"/>
    <w:rsid w:val="00DD2495"/>
    <w:rsid w:val="00DD3686"/>
    <w:rsid w:val="00DD378C"/>
    <w:rsid w:val="00DD3E88"/>
    <w:rsid w:val="00DD5114"/>
    <w:rsid w:val="00DD5248"/>
    <w:rsid w:val="00DD5479"/>
    <w:rsid w:val="00DD5F43"/>
    <w:rsid w:val="00DD707F"/>
    <w:rsid w:val="00DD78B2"/>
    <w:rsid w:val="00DD792D"/>
    <w:rsid w:val="00DE015B"/>
    <w:rsid w:val="00DE0C57"/>
    <w:rsid w:val="00DE1410"/>
    <w:rsid w:val="00DE26B7"/>
    <w:rsid w:val="00DE2E7A"/>
    <w:rsid w:val="00DE3492"/>
    <w:rsid w:val="00DE3946"/>
    <w:rsid w:val="00DE3CD1"/>
    <w:rsid w:val="00DE41EA"/>
    <w:rsid w:val="00DE6026"/>
    <w:rsid w:val="00DE6116"/>
    <w:rsid w:val="00DE6821"/>
    <w:rsid w:val="00DE6AF9"/>
    <w:rsid w:val="00DE6E27"/>
    <w:rsid w:val="00DE7739"/>
    <w:rsid w:val="00DF0396"/>
    <w:rsid w:val="00DF0888"/>
    <w:rsid w:val="00DF21D9"/>
    <w:rsid w:val="00DF23EF"/>
    <w:rsid w:val="00DF2C18"/>
    <w:rsid w:val="00DF3D79"/>
    <w:rsid w:val="00DF47EE"/>
    <w:rsid w:val="00DF502B"/>
    <w:rsid w:val="00DF54BB"/>
    <w:rsid w:val="00DF62E0"/>
    <w:rsid w:val="00DF7435"/>
    <w:rsid w:val="00DF7D77"/>
    <w:rsid w:val="00E00060"/>
    <w:rsid w:val="00E00431"/>
    <w:rsid w:val="00E00CC8"/>
    <w:rsid w:val="00E00E12"/>
    <w:rsid w:val="00E0376B"/>
    <w:rsid w:val="00E03F1F"/>
    <w:rsid w:val="00E04254"/>
    <w:rsid w:val="00E0594F"/>
    <w:rsid w:val="00E06166"/>
    <w:rsid w:val="00E06BE5"/>
    <w:rsid w:val="00E07795"/>
    <w:rsid w:val="00E07A3B"/>
    <w:rsid w:val="00E07FF6"/>
    <w:rsid w:val="00E10DF0"/>
    <w:rsid w:val="00E11F2A"/>
    <w:rsid w:val="00E125FC"/>
    <w:rsid w:val="00E1304B"/>
    <w:rsid w:val="00E147A0"/>
    <w:rsid w:val="00E201ED"/>
    <w:rsid w:val="00E21BC0"/>
    <w:rsid w:val="00E21C53"/>
    <w:rsid w:val="00E21CFC"/>
    <w:rsid w:val="00E21D16"/>
    <w:rsid w:val="00E227A8"/>
    <w:rsid w:val="00E23508"/>
    <w:rsid w:val="00E23E26"/>
    <w:rsid w:val="00E250D5"/>
    <w:rsid w:val="00E25958"/>
    <w:rsid w:val="00E25EB4"/>
    <w:rsid w:val="00E3048B"/>
    <w:rsid w:val="00E30FFE"/>
    <w:rsid w:val="00E3120A"/>
    <w:rsid w:val="00E319F1"/>
    <w:rsid w:val="00E31B70"/>
    <w:rsid w:val="00E3284A"/>
    <w:rsid w:val="00E32B86"/>
    <w:rsid w:val="00E32F8A"/>
    <w:rsid w:val="00E3450F"/>
    <w:rsid w:val="00E35150"/>
    <w:rsid w:val="00E35603"/>
    <w:rsid w:val="00E36441"/>
    <w:rsid w:val="00E40A55"/>
    <w:rsid w:val="00E40BD9"/>
    <w:rsid w:val="00E41A3C"/>
    <w:rsid w:val="00E427EA"/>
    <w:rsid w:val="00E42915"/>
    <w:rsid w:val="00E43501"/>
    <w:rsid w:val="00E445F3"/>
    <w:rsid w:val="00E45076"/>
    <w:rsid w:val="00E45EC6"/>
    <w:rsid w:val="00E47096"/>
    <w:rsid w:val="00E47297"/>
    <w:rsid w:val="00E47572"/>
    <w:rsid w:val="00E47746"/>
    <w:rsid w:val="00E47C0C"/>
    <w:rsid w:val="00E51017"/>
    <w:rsid w:val="00E512E5"/>
    <w:rsid w:val="00E51C05"/>
    <w:rsid w:val="00E51E7C"/>
    <w:rsid w:val="00E51FF3"/>
    <w:rsid w:val="00E520D4"/>
    <w:rsid w:val="00E52503"/>
    <w:rsid w:val="00E52EDE"/>
    <w:rsid w:val="00E5416C"/>
    <w:rsid w:val="00E54809"/>
    <w:rsid w:val="00E54EAC"/>
    <w:rsid w:val="00E551D1"/>
    <w:rsid w:val="00E56D72"/>
    <w:rsid w:val="00E60486"/>
    <w:rsid w:val="00E60783"/>
    <w:rsid w:val="00E619D0"/>
    <w:rsid w:val="00E635C3"/>
    <w:rsid w:val="00E63F62"/>
    <w:rsid w:val="00E64AD6"/>
    <w:rsid w:val="00E6584B"/>
    <w:rsid w:val="00E65BC7"/>
    <w:rsid w:val="00E6626C"/>
    <w:rsid w:val="00E663DA"/>
    <w:rsid w:val="00E663EC"/>
    <w:rsid w:val="00E66BAA"/>
    <w:rsid w:val="00E66E32"/>
    <w:rsid w:val="00E671D9"/>
    <w:rsid w:val="00E6777C"/>
    <w:rsid w:val="00E677BA"/>
    <w:rsid w:val="00E67A03"/>
    <w:rsid w:val="00E723C5"/>
    <w:rsid w:val="00E72584"/>
    <w:rsid w:val="00E72A21"/>
    <w:rsid w:val="00E73116"/>
    <w:rsid w:val="00E73369"/>
    <w:rsid w:val="00E741A2"/>
    <w:rsid w:val="00E7481D"/>
    <w:rsid w:val="00E76096"/>
    <w:rsid w:val="00E77ABA"/>
    <w:rsid w:val="00E77E24"/>
    <w:rsid w:val="00E81029"/>
    <w:rsid w:val="00E814F0"/>
    <w:rsid w:val="00E827B2"/>
    <w:rsid w:val="00E83678"/>
    <w:rsid w:val="00E84A19"/>
    <w:rsid w:val="00E84B9A"/>
    <w:rsid w:val="00E8694E"/>
    <w:rsid w:val="00E907C5"/>
    <w:rsid w:val="00E907EE"/>
    <w:rsid w:val="00E909E3"/>
    <w:rsid w:val="00E90EFD"/>
    <w:rsid w:val="00E911DB"/>
    <w:rsid w:val="00E91206"/>
    <w:rsid w:val="00E91283"/>
    <w:rsid w:val="00E91363"/>
    <w:rsid w:val="00E91FAD"/>
    <w:rsid w:val="00E93425"/>
    <w:rsid w:val="00E934D3"/>
    <w:rsid w:val="00E93A9C"/>
    <w:rsid w:val="00E93D79"/>
    <w:rsid w:val="00E93F6E"/>
    <w:rsid w:val="00E93FFC"/>
    <w:rsid w:val="00E948A2"/>
    <w:rsid w:val="00E95C23"/>
    <w:rsid w:val="00E96EF4"/>
    <w:rsid w:val="00E970B9"/>
    <w:rsid w:val="00E97543"/>
    <w:rsid w:val="00EA0910"/>
    <w:rsid w:val="00EA0B82"/>
    <w:rsid w:val="00EA0C58"/>
    <w:rsid w:val="00EA0CD7"/>
    <w:rsid w:val="00EA1B99"/>
    <w:rsid w:val="00EA1D7E"/>
    <w:rsid w:val="00EA1F5C"/>
    <w:rsid w:val="00EA1FD4"/>
    <w:rsid w:val="00EA2232"/>
    <w:rsid w:val="00EA2B23"/>
    <w:rsid w:val="00EA3514"/>
    <w:rsid w:val="00EA40C7"/>
    <w:rsid w:val="00EA436F"/>
    <w:rsid w:val="00EA51D0"/>
    <w:rsid w:val="00EA521D"/>
    <w:rsid w:val="00EA5559"/>
    <w:rsid w:val="00EA63B2"/>
    <w:rsid w:val="00EA7D35"/>
    <w:rsid w:val="00EB0493"/>
    <w:rsid w:val="00EB17AB"/>
    <w:rsid w:val="00EB1F0B"/>
    <w:rsid w:val="00EB2E69"/>
    <w:rsid w:val="00EB36BE"/>
    <w:rsid w:val="00EB4726"/>
    <w:rsid w:val="00EB536D"/>
    <w:rsid w:val="00EB72A8"/>
    <w:rsid w:val="00EC13FD"/>
    <w:rsid w:val="00EC16DC"/>
    <w:rsid w:val="00EC2624"/>
    <w:rsid w:val="00EC28CB"/>
    <w:rsid w:val="00EC34FE"/>
    <w:rsid w:val="00EC3D97"/>
    <w:rsid w:val="00EC3F1F"/>
    <w:rsid w:val="00EC4022"/>
    <w:rsid w:val="00EC4718"/>
    <w:rsid w:val="00EC5262"/>
    <w:rsid w:val="00EC5974"/>
    <w:rsid w:val="00EC636E"/>
    <w:rsid w:val="00EC6448"/>
    <w:rsid w:val="00EC7751"/>
    <w:rsid w:val="00EC7F4E"/>
    <w:rsid w:val="00ED0231"/>
    <w:rsid w:val="00ED02EF"/>
    <w:rsid w:val="00ED0831"/>
    <w:rsid w:val="00ED1C4A"/>
    <w:rsid w:val="00ED2254"/>
    <w:rsid w:val="00ED2C8D"/>
    <w:rsid w:val="00ED314B"/>
    <w:rsid w:val="00ED37D0"/>
    <w:rsid w:val="00ED439F"/>
    <w:rsid w:val="00ED526A"/>
    <w:rsid w:val="00ED55C0"/>
    <w:rsid w:val="00ED71D5"/>
    <w:rsid w:val="00ED74F5"/>
    <w:rsid w:val="00EE042C"/>
    <w:rsid w:val="00EE0913"/>
    <w:rsid w:val="00EE0A0B"/>
    <w:rsid w:val="00EE25D9"/>
    <w:rsid w:val="00EE2C59"/>
    <w:rsid w:val="00EE2E0D"/>
    <w:rsid w:val="00EE3C92"/>
    <w:rsid w:val="00EE3D95"/>
    <w:rsid w:val="00EE7E4F"/>
    <w:rsid w:val="00EF006C"/>
    <w:rsid w:val="00EF009D"/>
    <w:rsid w:val="00EF083D"/>
    <w:rsid w:val="00EF0962"/>
    <w:rsid w:val="00EF0F18"/>
    <w:rsid w:val="00EF209D"/>
    <w:rsid w:val="00EF233D"/>
    <w:rsid w:val="00EF26EA"/>
    <w:rsid w:val="00EF3590"/>
    <w:rsid w:val="00EF6277"/>
    <w:rsid w:val="00EF6FDB"/>
    <w:rsid w:val="00F00420"/>
    <w:rsid w:val="00F00E39"/>
    <w:rsid w:val="00F0127B"/>
    <w:rsid w:val="00F01B9E"/>
    <w:rsid w:val="00F0229E"/>
    <w:rsid w:val="00F0302D"/>
    <w:rsid w:val="00F03244"/>
    <w:rsid w:val="00F034BC"/>
    <w:rsid w:val="00F03FCD"/>
    <w:rsid w:val="00F05134"/>
    <w:rsid w:val="00F05BD3"/>
    <w:rsid w:val="00F0627D"/>
    <w:rsid w:val="00F06AF5"/>
    <w:rsid w:val="00F07C7C"/>
    <w:rsid w:val="00F07FE2"/>
    <w:rsid w:val="00F10903"/>
    <w:rsid w:val="00F117BC"/>
    <w:rsid w:val="00F11DCF"/>
    <w:rsid w:val="00F1248E"/>
    <w:rsid w:val="00F12BCB"/>
    <w:rsid w:val="00F14E40"/>
    <w:rsid w:val="00F1515F"/>
    <w:rsid w:val="00F15DDB"/>
    <w:rsid w:val="00F16098"/>
    <w:rsid w:val="00F16779"/>
    <w:rsid w:val="00F17131"/>
    <w:rsid w:val="00F20D61"/>
    <w:rsid w:val="00F21854"/>
    <w:rsid w:val="00F21EAD"/>
    <w:rsid w:val="00F24C39"/>
    <w:rsid w:val="00F24CA5"/>
    <w:rsid w:val="00F279A6"/>
    <w:rsid w:val="00F27B39"/>
    <w:rsid w:val="00F30812"/>
    <w:rsid w:val="00F30FB2"/>
    <w:rsid w:val="00F313CA"/>
    <w:rsid w:val="00F31A9A"/>
    <w:rsid w:val="00F32236"/>
    <w:rsid w:val="00F325C1"/>
    <w:rsid w:val="00F332C3"/>
    <w:rsid w:val="00F34A42"/>
    <w:rsid w:val="00F35074"/>
    <w:rsid w:val="00F35505"/>
    <w:rsid w:val="00F358AF"/>
    <w:rsid w:val="00F35AF8"/>
    <w:rsid w:val="00F35E29"/>
    <w:rsid w:val="00F36479"/>
    <w:rsid w:val="00F36BC3"/>
    <w:rsid w:val="00F36FB1"/>
    <w:rsid w:val="00F3715D"/>
    <w:rsid w:val="00F3729E"/>
    <w:rsid w:val="00F37A57"/>
    <w:rsid w:val="00F40263"/>
    <w:rsid w:val="00F40CAB"/>
    <w:rsid w:val="00F41740"/>
    <w:rsid w:val="00F417D4"/>
    <w:rsid w:val="00F41895"/>
    <w:rsid w:val="00F41AFC"/>
    <w:rsid w:val="00F41CFE"/>
    <w:rsid w:val="00F42D37"/>
    <w:rsid w:val="00F432FB"/>
    <w:rsid w:val="00F44B84"/>
    <w:rsid w:val="00F45144"/>
    <w:rsid w:val="00F45F42"/>
    <w:rsid w:val="00F47FF8"/>
    <w:rsid w:val="00F50A31"/>
    <w:rsid w:val="00F51C04"/>
    <w:rsid w:val="00F53111"/>
    <w:rsid w:val="00F53406"/>
    <w:rsid w:val="00F5395D"/>
    <w:rsid w:val="00F53A99"/>
    <w:rsid w:val="00F55983"/>
    <w:rsid w:val="00F55991"/>
    <w:rsid w:val="00F55E2C"/>
    <w:rsid w:val="00F56579"/>
    <w:rsid w:val="00F56887"/>
    <w:rsid w:val="00F620DD"/>
    <w:rsid w:val="00F623D8"/>
    <w:rsid w:val="00F6277C"/>
    <w:rsid w:val="00F647F9"/>
    <w:rsid w:val="00F64B62"/>
    <w:rsid w:val="00F661C7"/>
    <w:rsid w:val="00F66588"/>
    <w:rsid w:val="00F67FD8"/>
    <w:rsid w:val="00F70838"/>
    <w:rsid w:val="00F71D5C"/>
    <w:rsid w:val="00F71E7A"/>
    <w:rsid w:val="00F720C1"/>
    <w:rsid w:val="00F727AF"/>
    <w:rsid w:val="00F72B0B"/>
    <w:rsid w:val="00F72C8D"/>
    <w:rsid w:val="00F73D97"/>
    <w:rsid w:val="00F74D56"/>
    <w:rsid w:val="00F7593E"/>
    <w:rsid w:val="00F76078"/>
    <w:rsid w:val="00F760EB"/>
    <w:rsid w:val="00F76F9D"/>
    <w:rsid w:val="00F800B9"/>
    <w:rsid w:val="00F8076E"/>
    <w:rsid w:val="00F80B77"/>
    <w:rsid w:val="00F80FBC"/>
    <w:rsid w:val="00F8153F"/>
    <w:rsid w:val="00F8163A"/>
    <w:rsid w:val="00F81C9D"/>
    <w:rsid w:val="00F8208F"/>
    <w:rsid w:val="00F8218E"/>
    <w:rsid w:val="00F82F71"/>
    <w:rsid w:val="00F833DC"/>
    <w:rsid w:val="00F83F8F"/>
    <w:rsid w:val="00F840FB"/>
    <w:rsid w:val="00F862D0"/>
    <w:rsid w:val="00F86B60"/>
    <w:rsid w:val="00F87092"/>
    <w:rsid w:val="00F87A56"/>
    <w:rsid w:val="00F87CD7"/>
    <w:rsid w:val="00F87D5F"/>
    <w:rsid w:val="00F90760"/>
    <w:rsid w:val="00F91869"/>
    <w:rsid w:val="00F91CFE"/>
    <w:rsid w:val="00F9374F"/>
    <w:rsid w:val="00F93D8D"/>
    <w:rsid w:val="00F93E96"/>
    <w:rsid w:val="00F9525F"/>
    <w:rsid w:val="00F96269"/>
    <w:rsid w:val="00F968A3"/>
    <w:rsid w:val="00F96A2B"/>
    <w:rsid w:val="00FA0219"/>
    <w:rsid w:val="00FA1A82"/>
    <w:rsid w:val="00FA30A2"/>
    <w:rsid w:val="00FA389D"/>
    <w:rsid w:val="00FA3CCE"/>
    <w:rsid w:val="00FA5273"/>
    <w:rsid w:val="00FA5BFD"/>
    <w:rsid w:val="00FA5E36"/>
    <w:rsid w:val="00FA641D"/>
    <w:rsid w:val="00FA6F79"/>
    <w:rsid w:val="00FA71F0"/>
    <w:rsid w:val="00FB02FF"/>
    <w:rsid w:val="00FB0AF5"/>
    <w:rsid w:val="00FB25C5"/>
    <w:rsid w:val="00FB2C5B"/>
    <w:rsid w:val="00FB2FBC"/>
    <w:rsid w:val="00FB4813"/>
    <w:rsid w:val="00FB4AF7"/>
    <w:rsid w:val="00FB5965"/>
    <w:rsid w:val="00FB71AA"/>
    <w:rsid w:val="00FC01F5"/>
    <w:rsid w:val="00FC0E9A"/>
    <w:rsid w:val="00FC2426"/>
    <w:rsid w:val="00FC2723"/>
    <w:rsid w:val="00FC2D25"/>
    <w:rsid w:val="00FC30B1"/>
    <w:rsid w:val="00FC3259"/>
    <w:rsid w:val="00FC3DF3"/>
    <w:rsid w:val="00FC4084"/>
    <w:rsid w:val="00FC4453"/>
    <w:rsid w:val="00FC7687"/>
    <w:rsid w:val="00FC76D9"/>
    <w:rsid w:val="00FC7EC6"/>
    <w:rsid w:val="00FD0814"/>
    <w:rsid w:val="00FD248D"/>
    <w:rsid w:val="00FD285D"/>
    <w:rsid w:val="00FD332A"/>
    <w:rsid w:val="00FD33E5"/>
    <w:rsid w:val="00FD3840"/>
    <w:rsid w:val="00FD49DA"/>
    <w:rsid w:val="00FD4B20"/>
    <w:rsid w:val="00FD5589"/>
    <w:rsid w:val="00FD570A"/>
    <w:rsid w:val="00FD5847"/>
    <w:rsid w:val="00FD5E12"/>
    <w:rsid w:val="00FD656E"/>
    <w:rsid w:val="00FD7143"/>
    <w:rsid w:val="00FD7C4B"/>
    <w:rsid w:val="00FE0AF7"/>
    <w:rsid w:val="00FE0ECD"/>
    <w:rsid w:val="00FE1323"/>
    <w:rsid w:val="00FE1DB5"/>
    <w:rsid w:val="00FE1F5E"/>
    <w:rsid w:val="00FE26AD"/>
    <w:rsid w:val="00FE28BE"/>
    <w:rsid w:val="00FE3142"/>
    <w:rsid w:val="00FE3CB1"/>
    <w:rsid w:val="00FE4342"/>
    <w:rsid w:val="00FE52E2"/>
    <w:rsid w:val="00FE5F99"/>
    <w:rsid w:val="00FE63F3"/>
    <w:rsid w:val="00FE6A9A"/>
    <w:rsid w:val="00FE79C1"/>
    <w:rsid w:val="00FE7B87"/>
    <w:rsid w:val="00FF00E1"/>
    <w:rsid w:val="00FF0587"/>
    <w:rsid w:val="00FF1F49"/>
    <w:rsid w:val="00FF3335"/>
    <w:rsid w:val="00FF3C71"/>
    <w:rsid w:val="00FF3DEC"/>
    <w:rsid w:val="00FF47F6"/>
    <w:rsid w:val="00FF4A83"/>
    <w:rsid w:val="00FF52CF"/>
    <w:rsid w:val="00FF5CC9"/>
    <w:rsid w:val="00FF6D43"/>
    <w:rsid w:val="00FF73E8"/>
    <w:rsid w:val="09D05DEC"/>
    <w:rsid w:val="09F63639"/>
    <w:rsid w:val="60723523"/>
    <w:rsid w:val="72D448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color="#739cc3">
      <v:fill color="white"/>
      <v:stroke color="#739cc3" weight="1.25pt"/>
    </o:shapedefaults>
    <o:shapelayout v:ext="edit">
      <o:idmap v:ext="edit" data="1"/>
      <o:rules v:ext="edit">
        <o:r id="V:Rule1" type="connector" idref="#Straight Connector 5"/>
        <o:r id="V:Rule2" type="connector" idref="#Straight Connector 2"/>
        <o:r id="V:Rule3" type="connector" idref="#Straight Connector 3"/>
        <o:r id="V:Rule4" type="connector" idref="#Straight Connector 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qFormat="1"/>
    <w:lsdException w:name="footer" w:semiHidden="0" w:uiPriority="99"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Hyperlink" w:semiHidden="0" w:uiPriority="99"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iPriority="99" w:qFormat="1"/>
    <w:lsdException w:name="Table Grid" w:semiHidden="0" w:uiPriority="99"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4D8F"/>
    <w:pPr>
      <w:widowControl w:val="0"/>
      <w:jc w:val="both"/>
    </w:pPr>
    <w:rPr>
      <w:rFonts w:ascii="Calibri" w:hAnsi="Calibri"/>
      <w:kern w:val="2"/>
      <w:sz w:val="21"/>
      <w:szCs w:val="22"/>
    </w:rPr>
  </w:style>
  <w:style w:type="paragraph" w:styleId="2">
    <w:name w:val="heading 2"/>
    <w:basedOn w:val="a"/>
    <w:next w:val="a"/>
    <w:link w:val="2Char"/>
    <w:uiPriority w:val="9"/>
    <w:qFormat/>
    <w:rsid w:val="007F4D8F"/>
    <w:pPr>
      <w:widowControl/>
      <w:spacing w:before="100" w:beforeAutospacing="1" w:after="100" w:afterAutospacing="1"/>
      <w:jc w:val="left"/>
      <w:outlineLvl w:val="1"/>
    </w:pPr>
    <w:rPr>
      <w:rFonts w:ascii="宋体" w:hAnsi="宋体" w:cs="宋体"/>
      <w:kern w:val="0"/>
      <w:sz w:val="36"/>
      <w:szCs w:val="36"/>
    </w:rPr>
  </w:style>
  <w:style w:type="paragraph" w:styleId="4">
    <w:name w:val="heading 4"/>
    <w:basedOn w:val="a"/>
    <w:next w:val="a"/>
    <w:link w:val="4Char"/>
    <w:uiPriority w:val="9"/>
    <w:qFormat/>
    <w:rsid w:val="007F4D8F"/>
    <w:pPr>
      <w:widowControl/>
      <w:spacing w:before="100" w:beforeAutospacing="1" w:after="100" w:afterAutospacing="1"/>
      <w:jc w:val="left"/>
      <w:outlineLvl w:val="3"/>
    </w:pPr>
    <w:rPr>
      <w:rFonts w:ascii="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semiHidden/>
    <w:unhideWhenUsed/>
    <w:qFormat/>
    <w:rsid w:val="007F4D8F"/>
    <w:pPr>
      <w:ind w:leftChars="2500" w:left="100"/>
    </w:pPr>
  </w:style>
  <w:style w:type="paragraph" w:styleId="a4">
    <w:name w:val="Balloon Text"/>
    <w:basedOn w:val="a"/>
    <w:link w:val="Char0"/>
    <w:uiPriority w:val="99"/>
    <w:unhideWhenUsed/>
    <w:qFormat/>
    <w:rsid w:val="007F4D8F"/>
    <w:rPr>
      <w:sz w:val="18"/>
      <w:szCs w:val="18"/>
    </w:rPr>
  </w:style>
  <w:style w:type="paragraph" w:styleId="a5">
    <w:name w:val="footer"/>
    <w:basedOn w:val="a"/>
    <w:link w:val="Char1"/>
    <w:uiPriority w:val="99"/>
    <w:unhideWhenUsed/>
    <w:qFormat/>
    <w:rsid w:val="007F4D8F"/>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7F4D8F"/>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7F4D8F"/>
    <w:pPr>
      <w:widowControl/>
      <w:spacing w:before="100" w:beforeAutospacing="1" w:after="100" w:afterAutospacing="1"/>
      <w:jc w:val="left"/>
    </w:pPr>
    <w:rPr>
      <w:rFonts w:ascii="宋体" w:hAnsi="宋体" w:cs="宋体"/>
      <w:kern w:val="0"/>
      <w:sz w:val="24"/>
      <w:szCs w:val="24"/>
    </w:rPr>
  </w:style>
  <w:style w:type="table" w:styleId="a8">
    <w:name w:val="Table Grid"/>
    <w:basedOn w:val="a1"/>
    <w:uiPriority w:val="99"/>
    <w:qFormat/>
    <w:rsid w:val="007F4D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Strong"/>
    <w:basedOn w:val="a0"/>
    <w:uiPriority w:val="22"/>
    <w:qFormat/>
    <w:rsid w:val="007F4D8F"/>
    <w:rPr>
      <w:b/>
      <w:bCs/>
    </w:rPr>
  </w:style>
  <w:style w:type="character" w:styleId="aa">
    <w:name w:val="Emphasis"/>
    <w:basedOn w:val="a0"/>
    <w:uiPriority w:val="20"/>
    <w:qFormat/>
    <w:rsid w:val="007F4D8F"/>
    <w:rPr>
      <w:i/>
      <w:iCs/>
    </w:rPr>
  </w:style>
  <w:style w:type="character" w:styleId="ab">
    <w:name w:val="Hyperlink"/>
    <w:basedOn w:val="a0"/>
    <w:uiPriority w:val="99"/>
    <w:unhideWhenUsed/>
    <w:qFormat/>
    <w:rsid w:val="007F4D8F"/>
    <w:rPr>
      <w:color w:val="0000FF"/>
      <w:u w:val="single"/>
    </w:rPr>
  </w:style>
  <w:style w:type="character" w:customStyle="1" w:styleId="Char0">
    <w:name w:val="批注框文本 Char"/>
    <w:basedOn w:val="a0"/>
    <w:link w:val="a4"/>
    <w:uiPriority w:val="99"/>
    <w:semiHidden/>
    <w:qFormat/>
    <w:rsid w:val="007F4D8F"/>
    <w:rPr>
      <w:sz w:val="18"/>
      <w:szCs w:val="18"/>
    </w:rPr>
  </w:style>
  <w:style w:type="character" w:customStyle="1" w:styleId="Char2">
    <w:name w:val="页眉 Char"/>
    <w:basedOn w:val="a0"/>
    <w:link w:val="a6"/>
    <w:uiPriority w:val="99"/>
    <w:semiHidden/>
    <w:qFormat/>
    <w:rsid w:val="007F4D8F"/>
    <w:rPr>
      <w:sz w:val="18"/>
      <w:szCs w:val="18"/>
    </w:rPr>
  </w:style>
  <w:style w:type="character" w:customStyle="1" w:styleId="Char1">
    <w:name w:val="页脚 Char"/>
    <w:basedOn w:val="a0"/>
    <w:link w:val="a5"/>
    <w:uiPriority w:val="99"/>
    <w:qFormat/>
    <w:rsid w:val="007F4D8F"/>
    <w:rPr>
      <w:sz w:val="18"/>
      <w:szCs w:val="18"/>
    </w:rPr>
  </w:style>
  <w:style w:type="paragraph" w:styleId="ac">
    <w:name w:val="No Spacing"/>
    <w:link w:val="Char3"/>
    <w:uiPriority w:val="1"/>
    <w:qFormat/>
    <w:rsid w:val="007F4D8F"/>
    <w:rPr>
      <w:rFonts w:asciiTheme="minorHAnsi" w:eastAsiaTheme="minorEastAsia" w:hAnsiTheme="minorHAnsi" w:cstheme="minorBidi"/>
      <w:sz w:val="22"/>
      <w:szCs w:val="22"/>
    </w:rPr>
  </w:style>
  <w:style w:type="character" w:customStyle="1" w:styleId="Char3">
    <w:name w:val="无间隔 Char"/>
    <w:basedOn w:val="a0"/>
    <w:link w:val="ac"/>
    <w:uiPriority w:val="1"/>
    <w:qFormat/>
    <w:rsid w:val="007F4D8F"/>
    <w:rPr>
      <w:rFonts w:asciiTheme="minorHAnsi" w:eastAsiaTheme="minorEastAsia" w:hAnsiTheme="minorHAnsi" w:cstheme="minorBidi"/>
      <w:sz w:val="22"/>
      <w:szCs w:val="22"/>
    </w:rPr>
  </w:style>
  <w:style w:type="paragraph" w:styleId="ad">
    <w:name w:val="List Paragraph"/>
    <w:basedOn w:val="a"/>
    <w:uiPriority w:val="34"/>
    <w:unhideWhenUsed/>
    <w:qFormat/>
    <w:rsid w:val="007F4D8F"/>
    <w:pPr>
      <w:ind w:firstLineChars="200" w:firstLine="420"/>
    </w:pPr>
  </w:style>
  <w:style w:type="paragraph" w:customStyle="1" w:styleId="cont-summary">
    <w:name w:val="cont-summary"/>
    <w:basedOn w:val="a"/>
    <w:qFormat/>
    <w:rsid w:val="007F4D8F"/>
    <w:pPr>
      <w:widowControl/>
      <w:spacing w:before="100" w:beforeAutospacing="1" w:after="100" w:afterAutospacing="1"/>
      <w:jc w:val="left"/>
    </w:pPr>
    <w:rPr>
      <w:rFonts w:ascii="宋体" w:hAnsi="宋体" w:cs="宋体"/>
      <w:kern w:val="0"/>
      <w:sz w:val="24"/>
      <w:szCs w:val="24"/>
    </w:rPr>
  </w:style>
  <w:style w:type="character" w:customStyle="1" w:styleId="2Char">
    <w:name w:val="标题 2 Char"/>
    <w:basedOn w:val="a0"/>
    <w:link w:val="2"/>
    <w:uiPriority w:val="9"/>
    <w:qFormat/>
    <w:rsid w:val="007F4D8F"/>
    <w:rPr>
      <w:rFonts w:ascii="宋体" w:hAnsi="宋体" w:cs="宋体"/>
      <w:sz w:val="36"/>
      <w:szCs w:val="36"/>
    </w:rPr>
  </w:style>
  <w:style w:type="character" w:customStyle="1" w:styleId="4Char">
    <w:name w:val="标题 4 Char"/>
    <w:basedOn w:val="a0"/>
    <w:link w:val="4"/>
    <w:uiPriority w:val="9"/>
    <w:qFormat/>
    <w:rsid w:val="007F4D8F"/>
    <w:rPr>
      <w:rFonts w:ascii="宋体" w:hAnsi="宋体" w:cs="宋体"/>
      <w:sz w:val="24"/>
      <w:szCs w:val="24"/>
    </w:rPr>
  </w:style>
  <w:style w:type="paragraph" w:customStyle="1" w:styleId="summary">
    <w:name w:val="summary"/>
    <w:basedOn w:val="a"/>
    <w:qFormat/>
    <w:rsid w:val="007F4D8F"/>
    <w:pPr>
      <w:widowControl/>
      <w:spacing w:before="100" w:beforeAutospacing="1" w:after="480" w:line="375" w:lineRule="atLeast"/>
      <w:jc w:val="left"/>
    </w:pPr>
    <w:rPr>
      <w:rFonts w:ascii="宋体" w:hAnsi="宋体" w:cs="宋体"/>
      <w:kern w:val="0"/>
      <w:sz w:val="24"/>
      <w:szCs w:val="24"/>
    </w:rPr>
  </w:style>
  <w:style w:type="character" w:customStyle="1" w:styleId="articlel">
    <w:name w:val="articlel"/>
    <w:basedOn w:val="a0"/>
    <w:qFormat/>
    <w:rsid w:val="007F4D8F"/>
  </w:style>
  <w:style w:type="character" w:customStyle="1" w:styleId="articler">
    <w:name w:val="articler"/>
    <w:basedOn w:val="a0"/>
    <w:qFormat/>
    <w:rsid w:val="007F4D8F"/>
  </w:style>
  <w:style w:type="paragraph" w:customStyle="1" w:styleId="profilemeta">
    <w:name w:val="profile_meta"/>
    <w:basedOn w:val="a"/>
    <w:qFormat/>
    <w:rsid w:val="007F4D8F"/>
    <w:pPr>
      <w:widowControl/>
      <w:spacing w:before="75" w:after="100" w:afterAutospacing="1"/>
      <w:jc w:val="left"/>
    </w:pPr>
    <w:rPr>
      <w:rFonts w:ascii="宋体" w:hAnsi="宋体" w:cs="宋体"/>
      <w:kern w:val="0"/>
      <w:sz w:val="24"/>
      <w:szCs w:val="24"/>
    </w:rPr>
  </w:style>
  <w:style w:type="character" w:customStyle="1" w:styleId="richmediameta1">
    <w:name w:val="rich_media_meta1"/>
    <w:basedOn w:val="a0"/>
    <w:qFormat/>
    <w:rsid w:val="007F4D8F"/>
    <w:rPr>
      <w:sz w:val="24"/>
      <w:szCs w:val="24"/>
    </w:rPr>
  </w:style>
  <w:style w:type="character" w:customStyle="1" w:styleId="profilemetavalue1">
    <w:name w:val="profile_meta_value1"/>
    <w:basedOn w:val="a0"/>
    <w:qFormat/>
    <w:rsid w:val="007F4D8F"/>
    <w:rPr>
      <w:color w:val="ADADAD"/>
    </w:rPr>
  </w:style>
  <w:style w:type="character" w:customStyle="1" w:styleId="apple-converted-space">
    <w:name w:val="apple-converted-space"/>
    <w:basedOn w:val="a0"/>
    <w:qFormat/>
    <w:rsid w:val="007F4D8F"/>
  </w:style>
  <w:style w:type="character" w:customStyle="1" w:styleId="richmediameta">
    <w:name w:val="rich_media_meta"/>
    <w:basedOn w:val="a0"/>
    <w:qFormat/>
    <w:rsid w:val="007F4D8F"/>
  </w:style>
  <w:style w:type="character" w:customStyle="1" w:styleId="blue">
    <w:name w:val="blue"/>
    <w:basedOn w:val="a0"/>
    <w:qFormat/>
    <w:rsid w:val="007F4D8F"/>
  </w:style>
  <w:style w:type="character" w:customStyle="1" w:styleId="Char">
    <w:name w:val="日期 Char"/>
    <w:basedOn w:val="a0"/>
    <w:link w:val="a3"/>
    <w:semiHidden/>
    <w:qFormat/>
    <w:rsid w:val="007F4D8F"/>
    <w:rPr>
      <w:rFonts w:ascii="Calibri" w:hAnsi="Calibr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qFormat="1"/>
    <w:lsdException w:name="footer" w:semiHidden="0" w:uiPriority="99"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Hyperlink" w:semiHidden="0" w:uiPriority="99"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iPriority="99" w:qFormat="1"/>
    <w:lsdException w:name="Table Grid" w:semiHidden="0" w:uiPriority="99"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2">
    <w:name w:val="heading 2"/>
    <w:basedOn w:val="a"/>
    <w:next w:val="a"/>
    <w:link w:val="2Char"/>
    <w:uiPriority w:val="9"/>
    <w:qFormat/>
    <w:pPr>
      <w:widowControl/>
      <w:spacing w:before="100" w:beforeAutospacing="1" w:after="100" w:afterAutospacing="1"/>
      <w:jc w:val="left"/>
      <w:outlineLvl w:val="1"/>
    </w:pPr>
    <w:rPr>
      <w:rFonts w:ascii="宋体" w:hAnsi="宋体" w:cs="宋体"/>
      <w:kern w:val="0"/>
      <w:sz w:val="36"/>
      <w:szCs w:val="36"/>
    </w:rPr>
  </w:style>
  <w:style w:type="paragraph" w:styleId="4">
    <w:name w:val="heading 4"/>
    <w:basedOn w:val="a"/>
    <w:next w:val="a"/>
    <w:link w:val="4Char"/>
    <w:uiPriority w:val="9"/>
    <w:qFormat/>
    <w:pPr>
      <w:widowControl/>
      <w:spacing w:before="100" w:beforeAutospacing="1" w:after="100" w:afterAutospacing="1"/>
      <w:jc w:val="left"/>
      <w:outlineLvl w:val="3"/>
    </w:pPr>
    <w:rPr>
      <w:rFonts w:ascii="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semiHidden/>
    <w:unhideWhenUsed/>
    <w:qFormat/>
    <w:pPr>
      <w:ind w:leftChars="2500" w:left="100"/>
    </w:pPr>
  </w:style>
  <w:style w:type="paragraph" w:styleId="a4">
    <w:name w:val="Balloon Text"/>
    <w:basedOn w:val="a"/>
    <w:link w:val="Char0"/>
    <w:uiPriority w:val="99"/>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table" w:styleId="a8">
    <w:name w:val="Table Grid"/>
    <w:basedOn w:val="a1"/>
    <w:uiPriority w:val="9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Strong"/>
    <w:basedOn w:val="a0"/>
    <w:uiPriority w:val="22"/>
    <w:qFormat/>
    <w:rPr>
      <w:b/>
      <w:bCs/>
    </w:rPr>
  </w:style>
  <w:style w:type="character" w:styleId="aa">
    <w:name w:val="Emphasis"/>
    <w:basedOn w:val="a0"/>
    <w:uiPriority w:val="20"/>
    <w:qFormat/>
    <w:rPr>
      <w:i/>
      <w:iCs/>
    </w:rPr>
  </w:style>
  <w:style w:type="character" w:styleId="ab">
    <w:name w:val="Hyperlink"/>
    <w:basedOn w:val="a0"/>
    <w:uiPriority w:val="99"/>
    <w:unhideWhenUsed/>
    <w:qFormat/>
    <w:rPr>
      <w:color w:val="0000FF"/>
      <w:u w:val="single"/>
    </w:rPr>
  </w:style>
  <w:style w:type="character" w:customStyle="1" w:styleId="Char0">
    <w:name w:val="批注框文本 Char"/>
    <w:basedOn w:val="a0"/>
    <w:link w:val="a4"/>
    <w:uiPriority w:val="99"/>
    <w:semiHidden/>
    <w:qFormat/>
    <w:rPr>
      <w:sz w:val="18"/>
      <w:szCs w:val="18"/>
    </w:rPr>
  </w:style>
  <w:style w:type="character" w:customStyle="1" w:styleId="Char2">
    <w:name w:val="页眉 Char"/>
    <w:basedOn w:val="a0"/>
    <w:link w:val="a6"/>
    <w:uiPriority w:val="99"/>
    <w:semiHidden/>
    <w:qFormat/>
    <w:rPr>
      <w:sz w:val="18"/>
      <w:szCs w:val="18"/>
    </w:rPr>
  </w:style>
  <w:style w:type="character" w:customStyle="1" w:styleId="Char1">
    <w:name w:val="页脚 Char"/>
    <w:basedOn w:val="a0"/>
    <w:link w:val="a5"/>
    <w:uiPriority w:val="99"/>
    <w:qFormat/>
    <w:rPr>
      <w:sz w:val="18"/>
      <w:szCs w:val="18"/>
    </w:rPr>
  </w:style>
  <w:style w:type="paragraph" w:styleId="ac">
    <w:name w:val="No Spacing"/>
    <w:link w:val="Char3"/>
    <w:uiPriority w:val="1"/>
    <w:qFormat/>
    <w:rPr>
      <w:rFonts w:asciiTheme="minorHAnsi" w:eastAsiaTheme="minorEastAsia" w:hAnsiTheme="minorHAnsi" w:cstheme="minorBidi"/>
      <w:sz w:val="22"/>
      <w:szCs w:val="22"/>
    </w:rPr>
  </w:style>
  <w:style w:type="character" w:customStyle="1" w:styleId="Char3">
    <w:name w:val="无间隔 Char"/>
    <w:basedOn w:val="a0"/>
    <w:link w:val="ac"/>
    <w:uiPriority w:val="1"/>
    <w:qFormat/>
    <w:rPr>
      <w:rFonts w:asciiTheme="minorHAnsi" w:eastAsiaTheme="minorEastAsia" w:hAnsiTheme="minorHAnsi" w:cstheme="minorBidi"/>
      <w:sz w:val="22"/>
      <w:szCs w:val="22"/>
    </w:rPr>
  </w:style>
  <w:style w:type="paragraph" w:styleId="ad">
    <w:name w:val="List Paragraph"/>
    <w:basedOn w:val="a"/>
    <w:uiPriority w:val="34"/>
    <w:unhideWhenUsed/>
    <w:qFormat/>
    <w:pPr>
      <w:ind w:firstLineChars="200" w:firstLine="420"/>
    </w:pPr>
  </w:style>
  <w:style w:type="paragraph" w:customStyle="1" w:styleId="cont-summary">
    <w:name w:val="cont-summary"/>
    <w:basedOn w:val="a"/>
    <w:qFormat/>
    <w:pPr>
      <w:widowControl/>
      <w:spacing w:before="100" w:beforeAutospacing="1" w:after="100" w:afterAutospacing="1"/>
      <w:jc w:val="left"/>
    </w:pPr>
    <w:rPr>
      <w:rFonts w:ascii="宋体" w:hAnsi="宋体" w:cs="宋体"/>
      <w:kern w:val="0"/>
      <w:sz w:val="24"/>
      <w:szCs w:val="24"/>
    </w:rPr>
  </w:style>
  <w:style w:type="character" w:customStyle="1" w:styleId="2Char">
    <w:name w:val="标题 2 Char"/>
    <w:basedOn w:val="a0"/>
    <w:link w:val="2"/>
    <w:uiPriority w:val="9"/>
    <w:qFormat/>
    <w:rPr>
      <w:rFonts w:ascii="宋体" w:hAnsi="宋体" w:cs="宋体"/>
      <w:sz w:val="36"/>
      <w:szCs w:val="36"/>
    </w:rPr>
  </w:style>
  <w:style w:type="character" w:customStyle="1" w:styleId="4Char">
    <w:name w:val="标题 4 Char"/>
    <w:basedOn w:val="a0"/>
    <w:link w:val="4"/>
    <w:uiPriority w:val="9"/>
    <w:qFormat/>
    <w:rPr>
      <w:rFonts w:ascii="宋体" w:hAnsi="宋体" w:cs="宋体"/>
      <w:sz w:val="24"/>
      <w:szCs w:val="24"/>
    </w:rPr>
  </w:style>
  <w:style w:type="paragraph" w:customStyle="1" w:styleId="summary">
    <w:name w:val="summary"/>
    <w:basedOn w:val="a"/>
    <w:qFormat/>
    <w:pPr>
      <w:widowControl/>
      <w:spacing w:before="100" w:beforeAutospacing="1" w:after="480" w:line="375" w:lineRule="atLeast"/>
      <w:jc w:val="left"/>
    </w:pPr>
    <w:rPr>
      <w:rFonts w:ascii="宋体" w:hAnsi="宋体" w:cs="宋体"/>
      <w:kern w:val="0"/>
      <w:sz w:val="24"/>
      <w:szCs w:val="24"/>
    </w:rPr>
  </w:style>
  <w:style w:type="character" w:customStyle="1" w:styleId="articlel">
    <w:name w:val="articlel"/>
    <w:basedOn w:val="a0"/>
    <w:qFormat/>
  </w:style>
  <w:style w:type="character" w:customStyle="1" w:styleId="articler">
    <w:name w:val="articler"/>
    <w:basedOn w:val="a0"/>
    <w:qFormat/>
  </w:style>
  <w:style w:type="paragraph" w:customStyle="1" w:styleId="profilemeta">
    <w:name w:val="profile_meta"/>
    <w:basedOn w:val="a"/>
    <w:qFormat/>
    <w:pPr>
      <w:widowControl/>
      <w:spacing w:before="75" w:after="100" w:afterAutospacing="1"/>
      <w:jc w:val="left"/>
    </w:pPr>
    <w:rPr>
      <w:rFonts w:ascii="宋体" w:hAnsi="宋体" w:cs="宋体"/>
      <w:kern w:val="0"/>
      <w:sz w:val="24"/>
      <w:szCs w:val="24"/>
    </w:rPr>
  </w:style>
  <w:style w:type="character" w:customStyle="1" w:styleId="richmediameta1">
    <w:name w:val="rich_media_meta1"/>
    <w:basedOn w:val="a0"/>
    <w:qFormat/>
    <w:rPr>
      <w:sz w:val="24"/>
      <w:szCs w:val="24"/>
    </w:rPr>
  </w:style>
  <w:style w:type="character" w:customStyle="1" w:styleId="profilemetavalue1">
    <w:name w:val="profile_meta_value1"/>
    <w:basedOn w:val="a0"/>
    <w:qFormat/>
    <w:rPr>
      <w:color w:val="ADADAD"/>
    </w:rPr>
  </w:style>
  <w:style w:type="character" w:customStyle="1" w:styleId="apple-converted-space">
    <w:name w:val="apple-converted-space"/>
    <w:basedOn w:val="a0"/>
    <w:qFormat/>
  </w:style>
  <w:style w:type="character" w:customStyle="1" w:styleId="richmediameta">
    <w:name w:val="rich_media_meta"/>
    <w:basedOn w:val="a0"/>
    <w:qFormat/>
  </w:style>
  <w:style w:type="character" w:customStyle="1" w:styleId="blue">
    <w:name w:val="blue"/>
    <w:basedOn w:val="a0"/>
    <w:qFormat/>
  </w:style>
  <w:style w:type="character" w:customStyle="1" w:styleId="Char">
    <w:name w:val="日期 Char"/>
    <w:basedOn w:val="a0"/>
    <w:link w:val="a3"/>
    <w:semiHidden/>
    <w:qFormat/>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hyperlink" Target="javascript:void(0);"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javascript:void(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javascript:void(0);" TargetMode="External"/><Relationship Id="rId24" Type="http://schemas.openxmlformats.org/officeDocument/2006/relationships/image" Target="media/image12.jpeg"/><Relationship Id="rId32"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5.jpe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javascript:void(0);" TargetMode="External"/><Relationship Id="rId27" Type="http://schemas.openxmlformats.org/officeDocument/2006/relationships/image" Target="media/image14.jpeg"/><Relationship Id="rId30" Type="http://schemas.openxmlformats.org/officeDocument/2006/relationships/hyperlink" Target="javascript:void(0);"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3E4F26-BB86-4B9C-9A57-E1DCFBBD9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45</Pages>
  <Words>2413</Words>
  <Characters>13755</Characters>
  <Application>Microsoft Office Word</Application>
  <DocSecurity>0</DocSecurity>
  <Lines>114</Lines>
  <Paragraphs>32</Paragraphs>
  <ScaleCrop>false</ScaleCrop>
  <Company>Lenovo</Company>
  <LinksUpToDate>false</LinksUpToDate>
  <CharactersWithSpaces>16136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2015年第一期</dc:title>
  <dc:subject>2015年7月29日</dc:subject>
  <dc:creator>FtpDown</dc:creator>
  <cp:lastModifiedBy>aministrator</cp:lastModifiedBy>
  <cp:revision>4379</cp:revision>
  <cp:lastPrinted>2018-09-29T05:55:00Z</cp:lastPrinted>
  <dcterms:created xsi:type="dcterms:W3CDTF">2018-04-26T07:53:00Z</dcterms:created>
  <dcterms:modified xsi:type="dcterms:W3CDTF">2020-09-25T06:01:00Z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